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08B" w:rsidRDefault="00A13147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08B" w:rsidRPr="00A13147" w:rsidRDefault="00A13147">
      <w:pPr>
        <w:spacing w:after="0"/>
        <w:rPr>
          <w:lang w:val="ru-RU"/>
        </w:rPr>
      </w:pPr>
      <w:r w:rsidRPr="00A13147">
        <w:rPr>
          <w:b/>
          <w:color w:val="000000"/>
          <w:sz w:val="28"/>
          <w:lang w:val="ru-RU"/>
        </w:rPr>
        <w:t>Об утверждении правил маркировки лекарственных средств и медицинских изделий</w:t>
      </w:r>
    </w:p>
    <w:p w:rsidR="00AA108B" w:rsidRPr="00A13147" w:rsidRDefault="00A13147">
      <w:pPr>
        <w:spacing w:after="0"/>
        <w:jc w:val="both"/>
        <w:rPr>
          <w:lang w:val="ru-RU"/>
        </w:rPr>
      </w:pPr>
      <w:r w:rsidRPr="00A13147">
        <w:rPr>
          <w:color w:val="000000"/>
          <w:sz w:val="28"/>
          <w:lang w:val="ru-RU"/>
        </w:rPr>
        <w:t>Приказ Министра здравоохранения Республики Казахстан от 27 января 2021 года № ҚР ДСМ-11. Зарегистрирован в Министерстве юстиции Республики Казахстан 2 января 2021 года № 22146.</w:t>
      </w:r>
    </w:p>
    <w:p w:rsidR="00AA108B" w:rsidRPr="00A13147" w:rsidRDefault="00A13147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A13147">
        <w:rPr>
          <w:color w:val="FF0000"/>
          <w:sz w:val="28"/>
          <w:lang w:val="ru-RU"/>
        </w:rPr>
        <w:t xml:space="preserve"> Примечание ИЗПИ!</w:t>
      </w:r>
    </w:p>
    <w:p w:rsidR="00AA108B" w:rsidRPr="00A13147" w:rsidRDefault="00A13147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A13147">
        <w:rPr>
          <w:color w:val="FF0000"/>
          <w:sz w:val="28"/>
          <w:lang w:val="ru-RU"/>
        </w:rPr>
        <w:t xml:space="preserve"> Заголовок предусмотрен в редакции приказа Министра здравоохранения РК от 30.05.2022 № ҚР ДСМ-49 (вводится в действие по истечении шестидесяти календарных дней после дня его первого официального опубликования).</w:t>
      </w:r>
    </w:p>
    <w:p w:rsidR="00AA108B" w:rsidRPr="00A13147" w:rsidRDefault="00A13147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A13147">
        <w:rPr>
          <w:color w:val="FF0000"/>
          <w:sz w:val="28"/>
          <w:lang w:val="ru-RU"/>
        </w:rPr>
        <w:t xml:space="preserve"> Примечание ИЗПИ!</w:t>
      </w:r>
    </w:p>
    <w:p w:rsidR="00AA108B" w:rsidRPr="00A13147" w:rsidRDefault="00A13147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A13147">
        <w:rPr>
          <w:color w:val="FF0000"/>
          <w:sz w:val="28"/>
          <w:lang w:val="ru-RU"/>
        </w:rPr>
        <w:t xml:space="preserve"> Преамбула предусмотрена в редакции приказа Министра здравоохранения РК от 30.05.2022 № ҚР ДСМ-49 (вводится в действие по истечении шестидесяти календарных дней после дня его первого официального опубликования).</w:t>
      </w:r>
    </w:p>
    <w:p w:rsidR="00AA108B" w:rsidRPr="00A13147" w:rsidRDefault="00A13147">
      <w:pPr>
        <w:spacing w:after="0"/>
        <w:jc w:val="both"/>
        <w:rPr>
          <w:lang w:val="ru-RU"/>
        </w:rPr>
      </w:pPr>
      <w:r w:rsidRPr="00A131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В соответствии с пунктом 4 статьи 242 Кодекса Республики Казахстан от 7 июля 2020 года "О здоровье народа и системе здравоохранения" ПРИКАЗЫВАЮ:</w:t>
      </w:r>
    </w:p>
    <w:p w:rsidR="00AA108B" w:rsidRPr="00A13147" w:rsidRDefault="00A1314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13147">
        <w:rPr>
          <w:color w:val="FF0000"/>
          <w:sz w:val="28"/>
          <w:lang w:val="ru-RU"/>
        </w:rPr>
        <w:t xml:space="preserve"> Примечание ИЗПИ!</w:t>
      </w:r>
      <w:r w:rsidRPr="00A13147">
        <w:rPr>
          <w:lang w:val="ru-RU"/>
        </w:rPr>
        <w:br/>
      </w:r>
      <w:r>
        <w:rPr>
          <w:color w:val="FF0000"/>
          <w:sz w:val="28"/>
        </w:rPr>
        <w:t>     </w:t>
      </w:r>
      <w:r w:rsidRPr="00A13147">
        <w:rPr>
          <w:color w:val="FF0000"/>
          <w:sz w:val="28"/>
          <w:lang w:val="ru-RU"/>
        </w:rPr>
        <w:t xml:space="preserve"> Пункт 1 предусмотрен в редакции приказа Министра здравоохранения РК от 30.05.2022 № ҚР ДСМ-49 (вводится в действие по истечении шестидесяти календарных дней после дня его первого официального опубликования).</w:t>
      </w:r>
      <w:r w:rsidRPr="00A13147">
        <w:rPr>
          <w:lang w:val="ru-RU"/>
        </w:rPr>
        <w:br/>
      </w:r>
    </w:p>
    <w:p w:rsidR="00AA108B" w:rsidRPr="00A13147" w:rsidRDefault="00A1314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1. Утвердить: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0" w:name="z6"/>
      <w:r w:rsidRPr="00A131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1) правила маркировки лекарственных средств согласно приложению 1 к настоящему приказу;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" w:name="z7"/>
      <w:bookmarkEnd w:id="0"/>
      <w:r w:rsidRPr="00A131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2) правила маркировки медицинских изделий согласно приложению 2 к настоящему приказу.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2" w:name="z8"/>
      <w:bookmarkEnd w:id="1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2. Признать утратившими силу: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3" w:name="z9"/>
      <w:bookmarkEnd w:id="2"/>
      <w:r w:rsidRPr="00A131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1) приказ Министра здравоохранения и социального развития Республики Казахстан от 16 апреля 2015 года № 227 "Об утверждении Правил маркировки лекарственных средств и медицинских изделий" (зарегистрирован в Реестре государственной регистрации нормативных правовых актов под № 11088, опубликован 5 июня 2015 года в информационно-правовой системе "</w:t>
      </w:r>
      <w:proofErr w:type="spellStart"/>
      <w:r w:rsidRPr="00A13147">
        <w:rPr>
          <w:color w:val="000000"/>
          <w:sz w:val="28"/>
          <w:lang w:val="ru-RU"/>
        </w:rPr>
        <w:t>Әділет</w:t>
      </w:r>
      <w:proofErr w:type="spellEnd"/>
      <w:r w:rsidRPr="00A13147">
        <w:rPr>
          <w:color w:val="000000"/>
          <w:sz w:val="28"/>
          <w:lang w:val="ru-RU"/>
        </w:rPr>
        <w:t>");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4" w:name="z10"/>
      <w:bookmarkEnd w:id="3"/>
      <w:r w:rsidRPr="00A131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2) приказ Министра здравоохранения Республики Казахстан от 22 апреля 2019 года № ҚР ДСМ-44 "О внесении изменений в некоторые приказы Министерства здравоохранения Республики Казахстан и Министерства </w:t>
      </w:r>
      <w:r w:rsidRPr="00A13147">
        <w:rPr>
          <w:color w:val="000000"/>
          <w:sz w:val="28"/>
          <w:lang w:val="ru-RU"/>
        </w:rPr>
        <w:lastRenderedPageBreak/>
        <w:t>здравоохранения и социального развития Республики Казахстан" (зарегистрирован Реестре государственной регистрации нормативных правовых актов под № 18582, опубликован 2 мая 2019 года в Эталонном контрольном банке нормативных правовых актов Республики Казахстан).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5" w:name="z11"/>
      <w:bookmarkEnd w:id="4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3.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6" w:name="z12"/>
      <w:bookmarkEnd w:id="5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7" w:name="z13"/>
      <w:bookmarkEnd w:id="6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A13147">
        <w:rPr>
          <w:color w:val="000000"/>
          <w:sz w:val="28"/>
          <w:lang w:val="ru-RU"/>
        </w:rPr>
        <w:t>интернет-ресурсе</w:t>
      </w:r>
      <w:proofErr w:type="spellEnd"/>
      <w:r w:rsidRPr="00A13147">
        <w:rPr>
          <w:color w:val="000000"/>
          <w:sz w:val="28"/>
          <w:lang w:val="ru-RU"/>
        </w:rPr>
        <w:t xml:space="preserve"> Министерства здравоохранения Республики Казахстан после его официального опубликования;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8" w:name="z14"/>
      <w:bookmarkEnd w:id="7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9" w:name="z15"/>
      <w:bookmarkEnd w:id="8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здравоохранения Республики Казахстан.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0" w:name="z16"/>
      <w:bookmarkEnd w:id="9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AA108B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AA108B" w:rsidRDefault="00A13147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A13147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здравоохранения</w:t>
            </w:r>
            <w:proofErr w:type="spellEnd"/>
            <w:r>
              <w:rPr>
                <w:i/>
                <w:color w:val="000000"/>
                <w:sz w:val="20"/>
              </w:rPr>
              <w:t xml:space="preserve">  </w:t>
            </w:r>
          </w:p>
          <w:p w:rsidR="00AA108B" w:rsidRDefault="00AA108B">
            <w:pPr>
              <w:spacing w:after="20"/>
              <w:ind w:left="20"/>
              <w:jc w:val="both"/>
            </w:pPr>
          </w:p>
          <w:p w:rsidR="00AA108B" w:rsidRDefault="00AA108B">
            <w:pPr>
              <w:spacing w:after="0"/>
            </w:pPr>
          </w:p>
          <w:p w:rsidR="00AA108B" w:rsidRDefault="00A13147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Цой</w:t>
            </w:r>
            <w:proofErr w:type="spellEnd"/>
          </w:p>
        </w:tc>
      </w:tr>
      <w:tr w:rsidR="00AA108B" w:rsidRPr="00E006B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Pr="00A13147" w:rsidRDefault="00A13147">
            <w:pPr>
              <w:spacing w:after="0"/>
              <w:jc w:val="center"/>
              <w:rPr>
                <w:lang w:val="ru-RU"/>
              </w:rPr>
            </w:pPr>
            <w:r w:rsidRPr="00A13147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A13147">
              <w:rPr>
                <w:lang w:val="ru-RU"/>
              </w:rPr>
              <w:br/>
            </w:r>
            <w:r w:rsidRPr="00A13147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A13147">
              <w:rPr>
                <w:lang w:val="ru-RU"/>
              </w:rPr>
              <w:br/>
            </w:r>
            <w:r w:rsidRPr="00A1314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13147">
              <w:rPr>
                <w:lang w:val="ru-RU"/>
              </w:rPr>
              <w:br/>
            </w:r>
            <w:r w:rsidRPr="00A13147">
              <w:rPr>
                <w:color w:val="000000"/>
                <w:sz w:val="20"/>
                <w:lang w:val="ru-RU"/>
              </w:rPr>
              <w:t>от 27 января 2021 года</w:t>
            </w:r>
            <w:r w:rsidRPr="00A13147">
              <w:rPr>
                <w:lang w:val="ru-RU"/>
              </w:rPr>
              <w:br/>
            </w:r>
            <w:r w:rsidRPr="00A13147">
              <w:rPr>
                <w:color w:val="000000"/>
                <w:sz w:val="20"/>
                <w:lang w:val="ru-RU"/>
              </w:rPr>
              <w:t>№ ҚР ДСМ-11</w:t>
            </w:r>
          </w:p>
        </w:tc>
      </w:tr>
    </w:tbl>
    <w:p w:rsidR="00AA108B" w:rsidRPr="00A13147" w:rsidRDefault="00A13147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A13147">
        <w:rPr>
          <w:color w:val="FF0000"/>
          <w:sz w:val="28"/>
          <w:lang w:val="ru-RU"/>
        </w:rPr>
        <w:t xml:space="preserve"> Примечание ИЗПИ!</w:t>
      </w:r>
    </w:p>
    <w:p w:rsidR="00AA108B" w:rsidRPr="00A13147" w:rsidRDefault="00A13147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A13147">
        <w:rPr>
          <w:color w:val="FF0000"/>
          <w:sz w:val="28"/>
          <w:lang w:val="ru-RU"/>
        </w:rPr>
        <w:t xml:space="preserve"> Правила предусмотрены в редакции приказа Министра здравоохранения РК от 30.05.2022 № ҚР ДСМ-49 (вводится в действие по истечении шестидесяти календарных дней после дня его первого официального опубликования).</w:t>
      </w:r>
    </w:p>
    <w:p w:rsidR="00AA108B" w:rsidRPr="00A13147" w:rsidRDefault="00A13147">
      <w:pPr>
        <w:spacing w:after="0"/>
        <w:rPr>
          <w:lang w:val="ru-RU"/>
        </w:rPr>
      </w:pPr>
      <w:r w:rsidRPr="00A13147">
        <w:rPr>
          <w:b/>
          <w:color w:val="000000"/>
          <w:lang w:val="ru-RU"/>
        </w:rPr>
        <w:t xml:space="preserve"> Правила маркировки лекарственных средств</w:t>
      </w:r>
    </w:p>
    <w:p w:rsidR="00AA108B" w:rsidRPr="00A13147" w:rsidRDefault="00A13147">
      <w:pPr>
        <w:spacing w:after="0"/>
        <w:rPr>
          <w:lang w:val="ru-RU"/>
        </w:rPr>
      </w:pPr>
      <w:bookmarkStart w:id="11" w:name="z20"/>
      <w:r w:rsidRPr="00A13147">
        <w:rPr>
          <w:b/>
          <w:color w:val="000000"/>
          <w:lang w:val="ru-RU"/>
        </w:rPr>
        <w:t xml:space="preserve"> Глава 1. Общие положения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2" w:name="z21"/>
      <w:bookmarkEnd w:id="11"/>
      <w:r w:rsidRPr="00A131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1. Настоящие правила маркировки лекарственных средств (далее – Правила) разработаны в соответствии с пунктом 4 статьи 242 Кодекса Республики Казахстан от 7 июля 2020 года "О здоровье народа и системе здравоохранения" (далее – Кодекс) и определяют порядок маркировки лекарственных средств в Республике Казахстан.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3" w:name="z22"/>
      <w:bookmarkEnd w:id="12"/>
      <w:r w:rsidRPr="00A13147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2. В настоящих Правилах используются следующие понятия: 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4" w:name="z23"/>
      <w:bookmarkEnd w:id="13"/>
      <w:r w:rsidRPr="00A131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1) </w:t>
      </w:r>
      <w:proofErr w:type="spellStart"/>
      <w:r w:rsidRPr="00A13147">
        <w:rPr>
          <w:color w:val="000000"/>
          <w:sz w:val="28"/>
          <w:lang w:val="ru-RU"/>
        </w:rPr>
        <w:t>балк</w:t>
      </w:r>
      <w:proofErr w:type="spellEnd"/>
      <w:r w:rsidRPr="00A13147">
        <w:rPr>
          <w:color w:val="000000"/>
          <w:sz w:val="28"/>
          <w:lang w:val="ru-RU"/>
        </w:rPr>
        <w:t xml:space="preserve">-продукт лекарственного средства – дозированное лекарственное средство, прошедшее все стадии технологического процесса за исключением окончательной упаковки; 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5" w:name="z24"/>
      <w:bookmarkEnd w:id="14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2) упаковка лекарственного средства – средство или комплекс средств, обеспечивающих процесс обращения лекарственных средств путем их защиты от повреждений и потерь, а также предохраняющих окружающую среду от загрязнений.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6" w:name="z25"/>
      <w:bookmarkEnd w:id="15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Упаковка состоит из первичной (внутренней), промежуточной (при наличии) и вторичной (наружной или потребительской) упаковки: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7" w:name="z26"/>
      <w:bookmarkEnd w:id="16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первичная (внутренняя) упаковка – упаковка, непосредственно соприкасающаяся с лекарственным средством;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8" w:name="z27"/>
      <w:bookmarkEnd w:id="17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промежуточная упаковка – упаковка, в которую помещается первичная упаковка с целью дополнительной защиты лекарственного препарата или исходя из особенностей применения лекарственного препарата;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9" w:name="z28"/>
      <w:bookmarkEnd w:id="18"/>
      <w:r w:rsidRPr="00A131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вторичная (наружная или потребительская) упаковка – упаковка, в которую помещается лекарственный препарат в первичной и промежуточной упаковке; 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20" w:name="z29"/>
      <w:bookmarkEnd w:id="19"/>
      <w:r w:rsidRPr="00A131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3) государственный орган в сфере обращения лекарственных средств и медицинских изделий (далее – государственный орган) – государственный орган, осуществляющий руководство в сфере обращения лекарственных средств и медицинских изделий, контроль за обращением лекарственных средств и медицинских изделий; 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21" w:name="z30"/>
      <w:bookmarkEnd w:id="20"/>
      <w:r w:rsidRPr="00A131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4) государственная экспертная организация в сфере обращения лекарственных средств и медицинских изделий (далее – экспертная организация) – субъект государственной монополии, осуществляющий производственно-хозяйственную деятельность в области здравоохранения по обеспечению безопасности, эффективности и качества лекарственных средств и медицинских изделий; 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22" w:name="z31"/>
      <w:bookmarkEnd w:id="21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5) торговое наименование лекарственного средства – название, под которым регистрируется лекарственное средство;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23" w:name="z32"/>
      <w:bookmarkEnd w:id="22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6) номер серии – отличительная комбинация цифр, букв и (или) символов, позволяющая специфически идентифицировать серию лекарственного средства и определить полную последовательность производственных и контрольных операций, а также проследить реализацию лекарственного средства;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24" w:name="z33"/>
      <w:bookmarkEnd w:id="23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7) </w:t>
      </w:r>
      <w:proofErr w:type="spellStart"/>
      <w:r w:rsidRPr="00A13147">
        <w:rPr>
          <w:color w:val="000000"/>
          <w:sz w:val="28"/>
          <w:lang w:val="ru-RU"/>
        </w:rPr>
        <w:t>стикер</w:t>
      </w:r>
      <w:proofErr w:type="spellEnd"/>
      <w:r w:rsidRPr="00A13147">
        <w:rPr>
          <w:color w:val="000000"/>
          <w:sz w:val="28"/>
          <w:lang w:val="ru-RU"/>
        </w:rPr>
        <w:t xml:space="preserve"> (наклейка) – носитель информации, на который наносится маркировка с информацией для потребителя на государственном и русском языках, прикрепляемый к вторичной упаковке путем наклеивания;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25" w:name="z34"/>
      <w:bookmarkEnd w:id="24"/>
      <w:r w:rsidRPr="00A13147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8) маркировка – информация, нанесенная на упаковку лекарственного средства; 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26" w:name="z35"/>
      <w:bookmarkEnd w:id="25"/>
      <w:r w:rsidRPr="00A131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9) товарный знак, знак обслуживания (далее – товарный знак) – обозначение, зарегистрированное в соответствии с Законом Республики Казахстан от 26 июля 1999 года "О товарных знаках, знаках обслуживания и наименованиях мест происхождения товаров" или охраняемое без регистрации в силу международных договоров, в которых участвует Республика Казахстан, служащее для отличия товаров (услуг) одних юридических или физических лиц от однородных товаров (услуг) других юридических или физических лиц. 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27" w:name="z36"/>
      <w:bookmarkEnd w:id="26"/>
      <w:r w:rsidRPr="00A131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3. Макеты маркировки упаковок, этикеток и </w:t>
      </w:r>
      <w:proofErr w:type="spellStart"/>
      <w:r w:rsidRPr="00A13147">
        <w:rPr>
          <w:color w:val="000000"/>
          <w:sz w:val="28"/>
          <w:lang w:val="ru-RU"/>
        </w:rPr>
        <w:t>стикеров</w:t>
      </w:r>
      <w:proofErr w:type="spellEnd"/>
      <w:r w:rsidRPr="00A13147">
        <w:rPr>
          <w:color w:val="000000"/>
          <w:sz w:val="28"/>
          <w:lang w:val="ru-RU"/>
        </w:rPr>
        <w:t xml:space="preserve"> на лекарственные средства регистрируются государственным органом при государственной регистрации лекарственного средства в Республике Казахстан, проводимой в соответствии со статьей 23 Кодекса.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28" w:name="z37"/>
      <w:bookmarkEnd w:id="27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4. Информация об организации, принимающей претензии (предложения) по качеству лекарственных средств на территории Республики Казахстан, указывается в инструкции по медицинскому применению лекарственных средств.</w:t>
      </w:r>
    </w:p>
    <w:p w:rsidR="00AA108B" w:rsidRPr="00A13147" w:rsidRDefault="00A13147">
      <w:pPr>
        <w:spacing w:after="0"/>
        <w:rPr>
          <w:lang w:val="ru-RU"/>
        </w:rPr>
      </w:pPr>
      <w:bookmarkStart w:id="29" w:name="z38"/>
      <w:bookmarkEnd w:id="28"/>
      <w:r w:rsidRPr="00A13147">
        <w:rPr>
          <w:b/>
          <w:color w:val="000000"/>
          <w:lang w:val="ru-RU"/>
        </w:rPr>
        <w:t xml:space="preserve"> Глава 2. Порядок маркировки лекарственных средств</w:t>
      </w:r>
    </w:p>
    <w:p w:rsidR="00AA108B" w:rsidRPr="00E006B6" w:rsidRDefault="00A13147">
      <w:pPr>
        <w:spacing w:after="0"/>
        <w:jc w:val="both"/>
        <w:rPr>
          <w:lang w:val="ru-RU"/>
        </w:rPr>
      </w:pPr>
      <w:bookmarkStart w:id="30" w:name="z39"/>
      <w:bookmarkEnd w:id="29"/>
      <w:r w:rsidRPr="00A131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5. Маркировка лекарственных средств наносится организацией-производителем (или предприятием-упаковщиком) лекарственных средств на каждую единицу упаковки (первичную, промежуточную, вторичную) на казахском и русском языках. </w:t>
      </w:r>
      <w:r w:rsidR="00E006B6" w:rsidRPr="00E006B6">
        <w:rPr>
          <w:color w:val="000000"/>
          <w:sz w:val="28"/>
          <w:lang w:val="ru-RU"/>
        </w:rPr>
        <w:t xml:space="preserve"> </w:t>
      </w:r>
      <w:bookmarkStart w:id="31" w:name="_GoBack"/>
      <w:bookmarkEnd w:id="31"/>
    </w:p>
    <w:p w:rsidR="00AA108B" w:rsidRPr="00A13147" w:rsidRDefault="00A13147">
      <w:pPr>
        <w:spacing w:after="0"/>
        <w:jc w:val="both"/>
        <w:rPr>
          <w:lang w:val="ru-RU"/>
        </w:rPr>
      </w:pPr>
      <w:bookmarkStart w:id="32" w:name="z40"/>
      <w:bookmarkEnd w:id="30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Маркировка на упаковке является единой для каждой серии лекарственных средств.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33" w:name="z41"/>
      <w:bookmarkEnd w:id="32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Маркировка лекарственных средств не противоречит или искажает сведения, содержащиеся в документах регистрационного досье, и не носит рекламный характер.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34" w:name="z42"/>
      <w:bookmarkEnd w:id="33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Допускается наносить на упаковку лекарственного препарата: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35" w:name="z43"/>
      <w:bookmarkEnd w:id="34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1) голографические и защитные знаки, дублировать текст маркировки с использованием азбуки Брайля (для лиц с ограниченными возможностями по зрению), размещать символы или пиктограммы, которые помогают разъяснить информацию потребителю;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36" w:name="z44"/>
      <w:bookmarkEnd w:id="35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2) текст инструкции по медицинскому применению на упаковку лекарственного препарата, отпускаемого без рецепта врача;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37" w:name="z45"/>
      <w:bookmarkEnd w:id="36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3) дополнительно текст маркировки на других языках при условии полной идентичности информации;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38" w:name="z46"/>
      <w:bookmarkEnd w:id="37"/>
      <w:r w:rsidRPr="00A131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4) штрих-код (при наличии). 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39" w:name="z47"/>
      <w:bookmarkEnd w:id="38"/>
      <w:r>
        <w:rPr>
          <w:color w:val="000000"/>
          <w:sz w:val="28"/>
        </w:rPr>
        <w:lastRenderedPageBreak/>
        <w:t>     </w:t>
      </w:r>
      <w:r w:rsidRPr="00A13147">
        <w:rPr>
          <w:color w:val="000000"/>
          <w:sz w:val="28"/>
          <w:lang w:val="ru-RU"/>
        </w:rPr>
        <w:t xml:space="preserve"> Цветовое оформление дизайна упаковки лекарственного препарата одной и той же лекарственной формы, содержащего разные количества активных веществ, различаются.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40" w:name="z48"/>
      <w:bookmarkEnd w:id="39"/>
      <w:r w:rsidRPr="00A131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6. Экспертная организация при проведении экспертизы в соответствии с порядком, установленным пунктом 4 статьи 23 Кодекса, осуществляет проверку аутентичности перевода или перевод на казахский язык общей характеристики лекарственного средства, инструкции по медицинскому применению (листок-вкладыш), макетов маркировки упаковки, этикеток, </w:t>
      </w:r>
      <w:proofErr w:type="spellStart"/>
      <w:r w:rsidRPr="00A13147">
        <w:rPr>
          <w:color w:val="000000"/>
          <w:sz w:val="28"/>
          <w:lang w:val="ru-RU"/>
        </w:rPr>
        <w:t>стикеров</w:t>
      </w:r>
      <w:proofErr w:type="spellEnd"/>
      <w:r w:rsidRPr="00A13147">
        <w:rPr>
          <w:color w:val="000000"/>
          <w:sz w:val="28"/>
          <w:lang w:val="ru-RU"/>
        </w:rPr>
        <w:t xml:space="preserve"> с маркировкой.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41" w:name="z49"/>
      <w:bookmarkEnd w:id="40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7. Маркировка на упаковку наносится четкими, разборчивыми, легко заметными и несмываемыми буквами, хорошо читаемым шрифтом и сохраняется в течение всего срока годности лекарственного средства при соблюдении установленных условий хранения.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42" w:name="z50"/>
      <w:bookmarkEnd w:id="41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8. Маркировка вторичной упаковки, а при ее отсутствии – первичной упаковки включает следующую информацию: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43" w:name="z51"/>
      <w:bookmarkEnd w:id="42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1) торговое наименование лекарственного препарата;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44" w:name="z52"/>
      <w:bookmarkEnd w:id="43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2) международное непатентованное название (при наличии) на казахском, русском и английском языках;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45" w:name="z53"/>
      <w:bookmarkEnd w:id="44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3) наименование организации-производителя лекарственного средства, адрес. Наименование организации-производителя и его адрес указываются полностью или сокращенно (город, страна). Товарный знак указывается в случае, если ему предоставлена правовая охрана в Республике Казахстан.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46" w:name="z54"/>
      <w:bookmarkEnd w:id="45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Если организация-производитель лекарственного средства не является его упаковщиком, то указывается наименование упаковщика, дата и время упаковки;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47" w:name="z55"/>
      <w:bookmarkEnd w:id="46"/>
      <w:r w:rsidRPr="00A131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4) наименование держателя регистрационного удостоверения, его адрес (город, страна); 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48" w:name="z56"/>
      <w:bookmarkEnd w:id="47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5) лекарственная форма;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49" w:name="z57"/>
      <w:bookmarkEnd w:id="48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6) дозировка, и (или) активность, и (или) концентрация (если применимо) активной фармацевтической субстанции (активных фармацевтических субстанций);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50" w:name="z58"/>
      <w:bookmarkEnd w:id="49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7) количество лекарственного препарата в упаковке по массе, объему или количеству единиц дозирования в зависимости от лекарственной формы и типа упаковки;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51" w:name="z59"/>
      <w:bookmarkEnd w:id="50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8) информация о составе лекарственного препарата;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52" w:name="z60"/>
      <w:bookmarkEnd w:id="51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9) для лекарственных растительных препаратов, которые представляют собой фасованное лекарственное растительное сырье, масса лекарственного </w:t>
      </w:r>
      <w:r w:rsidRPr="00A13147">
        <w:rPr>
          <w:color w:val="000000"/>
          <w:sz w:val="28"/>
          <w:lang w:val="ru-RU"/>
        </w:rPr>
        <w:lastRenderedPageBreak/>
        <w:t>растительного сырья и (или) активной фармацевтической субстанции растительного происхождения указывается при их определенной влажности;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53" w:name="z61"/>
      <w:bookmarkEnd w:id="52"/>
      <w:r w:rsidRPr="00A131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10) для лекарственных препаратов, содержащих в своем составе вещества, подлежащие контролю в соответствии с Законом Республики Казахстан от 10 июля 1998 года "О наркотических средствах, психотропных веществах, их аналогах и </w:t>
      </w:r>
      <w:proofErr w:type="spellStart"/>
      <w:r w:rsidRPr="00A13147">
        <w:rPr>
          <w:color w:val="000000"/>
          <w:sz w:val="28"/>
          <w:lang w:val="ru-RU"/>
        </w:rPr>
        <w:t>прекурсорах</w:t>
      </w:r>
      <w:proofErr w:type="spellEnd"/>
      <w:r w:rsidRPr="00A13147">
        <w:rPr>
          <w:color w:val="000000"/>
          <w:sz w:val="28"/>
          <w:lang w:val="ru-RU"/>
        </w:rPr>
        <w:t xml:space="preserve"> и мерах противодействия их незаконному обороту и злоупотреблению ими" (далее – Закон), указываются названия данных веществ и содержание их в единицах веса или процентах.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54" w:name="z62"/>
      <w:bookmarkEnd w:id="53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В однокомпонентных лекарственных препаратах, при условии аутентичности названия лекарственного препарата и активной фармацевтической субстанции и указании его дозировки, концентрации, активности – состав активной фармацевтической субстанции не указывается;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55" w:name="z63"/>
      <w:bookmarkEnd w:id="54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11) перечень вспомогательных веществ: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56" w:name="z64"/>
      <w:bookmarkEnd w:id="55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для парентеральных, глазных лекарственных препаратов и препаратов для наружного применения указывается перечень всех вспомогательных веществ;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57" w:name="z65"/>
      <w:bookmarkEnd w:id="56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для </w:t>
      </w:r>
      <w:proofErr w:type="spellStart"/>
      <w:r w:rsidRPr="00A13147">
        <w:rPr>
          <w:color w:val="000000"/>
          <w:sz w:val="28"/>
          <w:lang w:val="ru-RU"/>
        </w:rPr>
        <w:t>инфузионных</w:t>
      </w:r>
      <w:proofErr w:type="spellEnd"/>
      <w:r w:rsidRPr="00A13147">
        <w:rPr>
          <w:color w:val="000000"/>
          <w:sz w:val="28"/>
          <w:lang w:val="ru-RU"/>
        </w:rPr>
        <w:t xml:space="preserve"> растворов указывается качественный и количественный состав всех вспомогательных веществ;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58" w:name="z66"/>
      <w:bookmarkEnd w:id="57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для других лекарственных форм указывается перечень антимикробных консервантов, красителей, а также сахаров и этанола;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59" w:name="z67"/>
      <w:bookmarkEnd w:id="58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перечень вспомогательных веществ, указываемых при маркировке лекарственных препаратов для приема внутрь, приведен в приложении к настоящим Правилам;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60" w:name="z68"/>
      <w:bookmarkEnd w:id="59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12) для </w:t>
      </w:r>
      <w:proofErr w:type="spellStart"/>
      <w:r w:rsidRPr="00A13147">
        <w:rPr>
          <w:color w:val="000000"/>
          <w:sz w:val="28"/>
          <w:lang w:val="ru-RU"/>
        </w:rPr>
        <w:t>инфузионных</w:t>
      </w:r>
      <w:proofErr w:type="spellEnd"/>
      <w:r w:rsidRPr="00A13147">
        <w:rPr>
          <w:color w:val="000000"/>
          <w:sz w:val="28"/>
          <w:lang w:val="ru-RU"/>
        </w:rPr>
        <w:t xml:space="preserve"> растворов, в состав которых входит более одной активной фармацевтической субстанции, указывается значение величины </w:t>
      </w:r>
      <w:proofErr w:type="spellStart"/>
      <w:r w:rsidRPr="00A13147">
        <w:rPr>
          <w:color w:val="000000"/>
          <w:sz w:val="28"/>
          <w:lang w:val="ru-RU"/>
        </w:rPr>
        <w:t>осмолярности</w:t>
      </w:r>
      <w:proofErr w:type="spellEnd"/>
      <w:r w:rsidRPr="00A13147">
        <w:rPr>
          <w:color w:val="000000"/>
          <w:sz w:val="28"/>
          <w:lang w:val="ru-RU"/>
        </w:rPr>
        <w:t xml:space="preserve"> и (или) </w:t>
      </w:r>
      <w:proofErr w:type="spellStart"/>
      <w:r w:rsidRPr="00A13147">
        <w:rPr>
          <w:color w:val="000000"/>
          <w:sz w:val="28"/>
          <w:lang w:val="ru-RU"/>
        </w:rPr>
        <w:t>осмоляльности</w:t>
      </w:r>
      <w:proofErr w:type="spellEnd"/>
      <w:r w:rsidRPr="00A13147">
        <w:rPr>
          <w:color w:val="000000"/>
          <w:sz w:val="28"/>
          <w:lang w:val="ru-RU"/>
        </w:rPr>
        <w:t>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61" w:name="z69"/>
      <w:bookmarkEnd w:id="60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13) способ применения и в зависимости от лекарственной формы, путь введения (не указывается способ применения для таблеток и капсул, предназначенных для приема внутрь);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62" w:name="z70"/>
      <w:bookmarkEnd w:id="61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14) меры предосторожности;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63" w:name="z71"/>
      <w:bookmarkEnd w:id="62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15) предупредительные надписи;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64" w:name="z72"/>
      <w:bookmarkEnd w:id="63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16) условия хранения, особенности хранения и при необходимости условия транспортировки;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65" w:name="z73"/>
      <w:bookmarkEnd w:id="64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17) условия отпуска (по рецепту или без рецепта врача);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66" w:name="z74"/>
      <w:bookmarkEnd w:id="65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18) номер серии;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67" w:name="z75"/>
      <w:bookmarkEnd w:id="66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19) дату производства (в случае, если не введена в номер серии);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68" w:name="z76"/>
      <w:bookmarkEnd w:id="67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20) срок годности: "годен до (число, месяц, год)" или "(число, месяц, год)";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69" w:name="z77"/>
      <w:bookmarkEnd w:id="68"/>
      <w:r>
        <w:rPr>
          <w:color w:val="000000"/>
          <w:sz w:val="28"/>
        </w:rPr>
        <w:lastRenderedPageBreak/>
        <w:t>     </w:t>
      </w:r>
      <w:r w:rsidRPr="00A13147">
        <w:rPr>
          <w:color w:val="000000"/>
          <w:sz w:val="28"/>
          <w:lang w:val="ru-RU"/>
        </w:rPr>
        <w:t xml:space="preserve"> Указывается срок годности "годен до (месяц, год)" или "(месяц, год)", при этом срок годности определяется до последнего числа указанного месяца включительно;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70" w:name="z78"/>
      <w:bookmarkEnd w:id="69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21) регистрационный номер лекарственного препарата в виде обозначения "РК-ЛС-";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71" w:name="z79"/>
      <w:bookmarkEnd w:id="70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22) штрих-код (при наличии).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72" w:name="z80"/>
      <w:bookmarkEnd w:id="71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9. На первичной упаковке, вложенной во вторичную упаковку, указывается: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73" w:name="z81"/>
      <w:bookmarkEnd w:id="72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1) торговое наименование лекарственного препарата, с указанием дозировки, активности или концентрации;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74" w:name="z82"/>
      <w:bookmarkEnd w:id="73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2) международное непатентованное название (при наличии) на государственном, русском и английском языках;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75" w:name="z83"/>
      <w:bookmarkEnd w:id="74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3) название организации-производителя лекарственного препарата и (или) его товарный знак;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76" w:name="z84"/>
      <w:bookmarkEnd w:id="75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4) номер серии;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77" w:name="z85"/>
      <w:bookmarkEnd w:id="76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5) срок годности "месяц, год" или "число, месяц, год".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78" w:name="z86"/>
      <w:bookmarkEnd w:id="77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Размещается дополнительная информация, идентичная информации, нанесенной на вторичную упаковку.</w:t>
      </w:r>
    </w:p>
    <w:bookmarkEnd w:id="78"/>
    <w:p w:rsidR="00AA108B" w:rsidRPr="00A13147" w:rsidRDefault="00AA108B">
      <w:pPr>
        <w:spacing w:after="0"/>
        <w:rPr>
          <w:lang w:val="ru-RU"/>
        </w:rPr>
      </w:pPr>
    </w:p>
    <w:p w:rsidR="00AA108B" w:rsidRPr="00A13147" w:rsidRDefault="00A1314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Промежуточная упаковка, не позволяющая без нарушения ее целостности прочесть информацию на первичной упаковке, повторяет информацию, указанную на первичной упаковке.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79" w:name="z88"/>
      <w:r w:rsidRPr="00A131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10. При маркировке первичной упаковки небольшого размера (площадь одной стороны не превышает 10 см²), вложенной во вторичную упаковку (на ампуле, инсулиновом флаконе, шприц-тюбике, тюбик-капельнице, картридже, шприц-ручке), в соответствии с пунктом 40 Технического регламента "Требования к маркировке продукции", утвержденного приказом Министра по инвестициям и развития Республики Казахстан от 15 октября 2016 года № 724, указывается: 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80" w:name="z89"/>
      <w:bookmarkEnd w:id="79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1) торговое наименование лекарственного препарата, с указанием дозировки, активности или концентрации;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81" w:name="z90"/>
      <w:bookmarkEnd w:id="80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2) масса или объем;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82" w:name="z91"/>
      <w:bookmarkEnd w:id="81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3) номер серии;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83" w:name="z92"/>
      <w:bookmarkEnd w:id="82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4) срок годности "месяц, год".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84" w:name="z93"/>
      <w:bookmarkEnd w:id="83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11. Состав гомеопатических лекарственных препаратов указывается согласно терминологии, принятой в гомеопатии: </w:t>
      </w:r>
      <w:proofErr w:type="gramStart"/>
      <w:r w:rsidRPr="00A13147">
        <w:rPr>
          <w:color w:val="000000"/>
          <w:sz w:val="28"/>
          <w:lang w:val="ru-RU"/>
        </w:rPr>
        <w:t>названия гомеопатических фармацевтических субстанций</w:t>
      </w:r>
      <w:proofErr w:type="gramEnd"/>
      <w:r w:rsidRPr="00A13147">
        <w:rPr>
          <w:color w:val="000000"/>
          <w:sz w:val="28"/>
          <w:lang w:val="ru-RU"/>
        </w:rPr>
        <w:t xml:space="preserve"> приводятся на латинском языке с указанием шкалы и степени их разведения, названия вспомогательных веществ, приводятся согласно документам регистрационного досье.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85" w:name="z94"/>
      <w:bookmarkEnd w:id="84"/>
      <w:r>
        <w:rPr>
          <w:color w:val="000000"/>
          <w:sz w:val="28"/>
        </w:rPr>
        <w:lastRenderedPageBreak/>
        <w:t>     </w:t>
      </w:r>
      <w:r w:rsidRPr="00A13147">
        <w:rPr>
          <w:color w:val="000000"/>
          <w:sz w:val="28"/>
          <w:lang w:val="ru-RU"/>
        </w:rPr>
        <w:t xml:space="preserve"> 12. Для лекарственных растительных препаратов, представляющих собой фасованное лекарственное растительное сырье, состав указывается только для сборов и приводится методика приготовления водных извлечений с указанием условий хранения и срока годности водного извлечения.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86" w:name="z95"/>
      <w:bookmarkEnd w:id="85"/>
      <w:r w:rsidRPr="00A131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13. Ампулы с наркотическими средствами, психотропными веществами, перечисленными в Таблице </w:t>
      </w:r>
      <w:r>
        <w:rPr>
          <w:color w:val="000000"/>
          <w:sz w:val="28"/>
        </w:rPr>
        <w:t>II</w:t>
      </w:r>
      <w:r w:rsidRPr="00A13147">
        <w:rPr>
          <w:color w:val="000000"/>
          <w:sz w:val="28"/>
          <w:lang w:val="ru-RU"/>
        </w:rPr>
        <w:t xml:space="preserve"> Списка наркотических средств и психотропных веществ, используемых в медицинских целях и находящихся под строгим контролем, указанных в Законе Республики Казахстан от 10 июля 1998 года № 279 "О наркотических средствах, психотропных веществах, их аналогах и </w:t>
      </w:r>
      <w:proofErr w:type="spellStart"/>
      <w:r w:rsidRPr="00A13147">
        <w:rPr>
          <w:color w:val="000000"/>
          <w:sz w:val="28"/>
          <w:lang w:val="ru-RU"/>
        </w:rPr>
        <w:t>прекурсорах</w:t>
      </w:r>
      <w:proofErr w:type="spellEnd"/>
      <w:r w:rsidRPr="00A13147">
        <w:rPr>
          <w:color w:val="000000"/>
          <w:sz w:val="28"/>
          <w:lang w:val="ru-RU"/>
        </w:rPr>
        <w:t xml:space="preserve"> и мерах противодействия их незаконному обороту и злоупотреблению ими", имеют на капилляре ясно видимую двойную красную полосу. 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87" w:name="z96"/>
      <w:bookmarkEnd w:id="86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14. При маркировке </w:t>
      </w:r>
      <w:proofErr w:type="spellStart"/>
      <w:r w:rsidRPr="00A13147">
        <w:rPr>
          <w:color w:val="000000"/>
          <w:sz w:val="28"/>
          <w:lang w:val="ru-RU"/>
        </w:rPr>
        <w:t>балк</w:t>
      </w:r>
      <w:proofErr w:type="spellEnd"/>
      <w:r w:rsidRPr="00A13147">
        <w:rPr>
          <w:color w:val="000000"/>
          <w:sz w:val="28"/>
          <w:lang w:val="ru-RU"/>
        </w:rPr>
        <w:t>-продукта лекарственного препарата, произведенного иностранными организациями-производителями и расфасованного в упаковку (первичную, вторичную) организацией-производителем Республики Казахстан, на вторичной, а при ее отсутствии – на первичной упаковке дополнительно указывается: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88" w:name="z97"/>
      <w:bookmarkEnd w:id="87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1) наименование, товарный знак иностранной организации-производителя, страны </w:t>
      </w:r>
      <w:proofErr w:type="spellStart"/>
      <w:r w:rsidRPr="00A13147">
        <w:rPr>
          <w:color w:val="000000"/>
          <w:sz w:val="28"/>
          <w:lang w:val="ru-RU"/>
        </w:rPr>
        <w:t>балк</w:t>
      </w:r>
      <w:proofErr w:type="spellEnd"/>
      <w:r w:rsidRPr="00A13147">
        <w:rPr>
          <w:color w:val="000000"/>
          <w:sz w:val="28"/>
          <w:lang w:val="ru-RU"/>
        </w:rPr>
        <w:t>-продукта лекарственного препарата;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89" w:name="z98"/>
      <w:bookmarkEnd w:id="88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2) номер серии расфасованного лекарственного препарата, присваиваемый организацией-производителем, осуществившей расфасовку, с учетом даты производства </w:t>
      </w:r>
      <w:proofErr w:type="spellStart"/>
      <w:r w:rsidRPr="00A13147">
        <w:rPr>
          <w:color w:val="000000"/>
          <w:sz w:val="28"/>
          <w:lang w:val="ru-RU"/>
        </w:rPr>
        <w:t>балк</w:t>
      </w:r>
      <w:proofErr w:type="spellEnd"/>
      <w:r w:rsidRPr="00A13147">
        <w:rPr>
          <w:color w:val="000000"/>
          <w:sz w:val="28"/>
          <w:lang w:val="ru-RU"/>
        </w:rPr>
        <w:t>-продукта лекарственного препарата;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90" w:name="z99"/>
      <w:bookmarkEnd w:id="89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3) срок годности, который исчисляется от даты производства </w:t>
      </w:r>
      <w:proofErr w:type="spellStart"/>
      <w:r w:rsidRPr="00A13147">
        <w:rPr>
          <w:color w:val="000000"/>
          <w:sz w:val="28"/>
          <w:lang w:val="ru-RU"/>
        </w:rPr>
        <w:t>балк</w:t>
      </w:r>
      <w:proofErr w:type="spellEnd"/>
      <w:r w:rsidRPr="00A13147">
        <w:rPr>
          <w:color w:val="000000"/>
          <w:sz w:val="28"/>
          <w:lang w:val="ru-RU"/>
        </w:rPr>
        <w:t>-продукта лекарственного средства.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91" w:name="z100"/>
      <w:bookmarkEnd w:id="90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15. При маркировке комплекта лекарственного препарата с растворителем на вторичной упаковке следует дополнительно указывать название, объем, концентрацию, состав, номер серии растворителя. Срок годности указывается по наименьшему сроку годности компонента (лекарственный препарат, растворитель), входящего в комплект.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92" w:name="z101"/>
      <w:bookmarkEnd w:id="91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16. На упаковке (вторичной и (или) первичной) лекарственного препарата наносятся следующие надписи: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93" w:name="z102"/>
      <w:bookmarkEnd w:id="92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1) "Для детей" – для лекарственных препаратов, предназначенных для детей;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94" w:name="z103"/>
      <w:bookmarkEnd w:id="93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2) "Гомеопатическое средство" – для гомеопатических лекарственных препаратов;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95" w:name="z104"/>
      <w:bookmarkEnd w:id="94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3) "Продукция прошла радиационный контроль и безопасна" – для лекарственного растительного сырья;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96" w:name="z105"/>
      <w:bookmarkEnd w:id="95"/>
      <w:r>
        <w:rPr>
          <w:color w:val="000000"/>
          <w:sz w:val="28"/>
        </w:rPr>
        <w:lastRenderedPageBreak/>
        <w:t>     </w:t>
      </w:r>
      <w:r w:rsidRPr="00A13147">
        <w:rPr>
          <w:color w:val="000000"/>
          <w:sz w:val="28"/>
          <w:lang w:val="ru-RU"/>
        </w:rPr>
        <w:t xml:space="preserve"> 4) "Препарат прошел контроль и безопасен в отношении вирусов, передающихся парентеральным путем, в том числе вирусов иммунодефицита человека (1-го и 2-го типов) и гепатитов В и С" – для лекарственных средств, полученных из органов и (или) тканей человека;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97" w:name="z106"/>
      <w:bookmarkEnd w:id="96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5) "</w:t>
      </w:r>
      <w:proofErr w:type="spellStart"/>
      <w:r w:rsidRPr="00A13147">
        <w:rPr>
          <w:color w:val="000000"/>
          <w:sz w:val="28"/>
          <w:lang w:val="ru-RU"/>
        </w:rPr>
        <w:t>Парафармацевтики</w:t>
      </w:r>
      <w:proofErr w:type="spellEnd"/>
      <w:r w:rsidRPr="00A13147">
        <w:rPr>
          <w:color w:val="000000"/>
          <w:sz w:val="28"/>
          <w:lang w:val="ru-RU"/>
        </w:rPr>
        <w:t xml:space="preserve">" – для </w:t>
      </w:r>
      <w:proofErr w:type="spellStart"/>
      <w:r w:rsidRPr="00A13147">
        <w:rPr>
          <w:color w:val="000000"/>
          <w:sz w:val="28"/>
          <w:lang w:val="ru-RU"/>
        </w:rPr>
        <w:t>парафармацевтиков</w:t>
      </w:r>
      <w:proofErr w:type="spellEnd"/>
      <w:r w:rsidRPr="00A13147">
        <w:rPr>
          <w:color w:val="000000"/>
          <w:sz w:val="28"/>
          <w:lang w:val="ru-RU"/>
        </w:rPr>
        <w:t>.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98" w:name="z107"/>
      <w:bookmarkEnd w:id="97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17. Лекарственные препараты, полученные на основе генетически модифицированных источников, имеют соответствующие надписи: "Генетически модифицированные" или "На основе генетически модифицированных источников", или "Содержащие компоненты, полученные из генетически модифицированных источников".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99" w:name="z108"/>
      <w:bookmarkEnd w:id="98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18. Маркировка на упаковке лекарственного препарата (вторичная и, при необходимости, первичная), требующего особых условий хранения, обращения и применения, включает следующие предупредительные надписи: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00" w:name="z109"/>
      <w:bookmarkEnd w:id="99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"Хранить в недоступном для детей месте";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01" w:name="z110"/>
      <w:bookmarkEnd w:id="100"/>
      <w:r w:rsidRPr="00A131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"Стерильно" – для стерильных лекарственных препаратов; 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02" w:name="z111"/>
      <w:bookmarkEnd w:id="101"/>
      <w:r w:rsidRPr="00A131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"Антитела к вирусу иммунодефицита человека отсутствуют", "Антитела к вирусам гепатитов отсутствуют" – для лекарственных препаратов, полученных из крови человека; 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03" w:name="z112"/>
      <w:bookmarkEnd w:id="102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о вложении в первичную упаковку лекарственного препарата пакетиков (таблеток) с </w:t>
      </w:r>
      <w:proofErr w:type="spellStart"/>
      <w:r w:rsidRPr="00A13147">
        <w:rPr>
          <w:color w:val="000000"/>
          <w:sz w:val="28"/>
          <w:lang w:val="ru-RU"/>
        </w:rPr>
        <w:t>влагопоглотителем</w:t>
      </w:r>
      <w:proofErr w:type="spellEnd"/>
      <w:r w:rsidRPr="00A13147">
        <w:rPr>
          <w:color w:val="000000"/>
          <w:sz w:val="28"/>
          <w:lang w:val="ru-RU"/>
        </w:rPr>
        <w:t>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04" w:name="z113"/>
      <w:bookmarkEnd w:id="103"/>
      <w:r w:rsidRPr="00A131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для парентеральных лекарственных препаратов указывается способ (путь) введения ("Внутривенно", "Внутримышечно", "Для </w:t>
      </w:r>
      <w:proofErr w:type="spellStart"/>
      <w:r w:rsidRPr="00A13147">
        <w:rPr>
          <w:color w:val="000000"/>
          <w:sz w:val="28"/>
          <w:lang w:val="ru-RU"/>
        </w:rPr>
        <w:t>инфузий</w:t>
      </w:r>
      <w:proofErr w:type="spellEnd"/>
      <w:r w:rsidRPr="00A13147">
        <w:rPr>
          <w:color w:val="000000"/>
          <w:sz w:val="28"/>
          <w:lang w:val="ru-RU"/>
        </w:rPr>
        <w:t xml:space="preserve">", "Подкожно"), если лекарственный препарат вводится тремя и более способами допускается указывать "Для инъекций". 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05" w:name="z114"/>
      <w:bookmarkEnd w:id="104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На первичной упаковке способ (путь) введения указывается сокращенно ("Внутривенно (в/в)", "Внутримышечно (в/м)", "Подкожно (п/к)", "Для инъекций (д/и)" – если для лекарственного препарата допускается три и более путей введения);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06" w:name="z115"/>
      <w:bookmarkEnd w:id="105"/>
      <w:r w:rsidRPr="00A131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объясняющими требования безопасности, меры предосторожности при транспортировании, хранении и применении: 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07" w:name="z116"/>
      <w:bookmarkEnd w:id="106"/>
      <w:r w:rsidRPr="00A131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"Перед употреблением взбалтывать"; "Обращаться с осторожностью"; "Хранить вдали от огня", "Не замораживать" (в случае необходимости). 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08" w:name="z117"/>
      <w:bookmarkEnd w:id="107"/>
      <w:r w:rsidRPr="00A131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При наличии в промежуточной или вторичной упаковке лекарственного препарата пакетиков (или таблеток) с </w:t>
      </w:r>
      <w:proofErr w:type="spellStart"/>
      <w:r w:rsidRPr="00A13147">
        <w:rPr>
          <w:color w:val="000000"/>
          <w:sz w:val="28"/>
          <w:lang w:val="ru-RU"/>
        </w:rPr>
        <w:t>влагопоглотителем</w:t>
      </w:r>
      <w:proofErr w:type="spellEnd"/>
      <w:r w:rsidRPr="00A13147">
        <w:rPr>
          <w:color w:val="000000"/>
          <w:sz w:val="28"/>
          <w:lang w:val="ru-RU"/>
        </w:rPr>
        <w:t xml:space="preserve"> на них наносится предупредительная маркировка соответствующего содержания. 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09" w:name="z118"/>
      <w:bookmarkEnd w:id="108"/>
      <w:r w:rsidRPr="00A131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19. Для радиофармацевтических лекарственных препаратов упаковка (первичная и вторичная) маркируется в соответствии с Законами Республики </w:t>
      </w:r>
      <w:r w:rsidRPr="00A13147">
        <w:rPr>
          <w:color w:val="000000"/>
          <w:sz w:val="28"/>
          <w:lang w:val="ru-RU"/>
        </w:rPr>
        <w:lastRenderedPageBreak/>
        <w:t>Казахстан от 23 апреля 1998 года "О радиационной безопасности населения", от 12 января 2016 года "Об использовании атомной энергии" и отвечает следующим требованиям: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10" w:name="z119"/>
      <w:bookmarkEnd w:id="109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1) маркировка на защитном контейнере дополнительно объясняет кодирование, приведенное на первичной упаковке, указывает количество единиц радиоактивности в дозе или в первичной упаковке на данный период времени и дату, а также количество единиц лекарственной формы (капсул) или объем жидкой лекарственной формы в миллилитрах;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11" w:name="z120"/>
      <w:bookmarkEnd w:id="110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2) маркировка первичной упаковки содержит следующую информацию: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12" w:name="z121"/>
      <w:bookmarkEnd w:id="111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торговое название или код лекарственного препарата, включая название или химический символ радионуклида;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13" w:name="z122"/>
      <w:bookmarkEnd w:id="112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номер серии и срок годности;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14" w:name="z123"/>
      <w:bookmarkEnd w:id="113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международный символ радиоактивности;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15" w:name="z124"/>
      <w:bookmarkEnd w:id="114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наименование и адрес организации-производителя лекарственного средства;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16" w:name="z125"/>
      <w:bookmarkEnd w:id="115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количество единиц радиоактивности в соответствии с утвержденным нормативным документом.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17" w:name="z126"/>
      <w:bookmarkEnd w:id="116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20. Маркировка медицинских иммунобиологических препаратов помимо информации, указанной в пунктах 8, 9, 10</w:t>
      </w:r>
      <w:r>
        <w:rPr>
          <w:color w:val="000000"/>
          <w:sz w:val="28"/>
        </w:rPr>
        <w:t> </w:t>
      </w:r>
      <w:r w:rsidRPr="00A13147">
        <w:rPr>
          <w:color w:val="000000"/>
          <w:sz w:val="28"/>
          <w:lang w:val="ru-RU"/>
        </w:rPr>
        <w:t>настоящих Правил, имеет следующую дополнительную информацию, характеризующую данный иммунобиологический препарат: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18" w:name="z127"/>
      <w:bookmarkEnd w:id="117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1) для иммунных сывороток, указывают: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19" w:name="z128"/>
      <w:bookmarkEnd w:id="118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групповое наименование (например, сыворотка, иммуноглобулин) с указанием специфичности;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20" w:name="z129"/>
      <w:bookmarkEnd w:id="119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видовое происхождение (человек или вид животного, использованного для получения);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21" w:name="z130"/>
      <w:bookmarkEnd w:id="120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технология получения (например, очищенная, концентрированная);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22" w:name="z131"/>
      <w:bookmarkEnd w:id="121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физическое состояние (жидкая, сухая);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23" w:name="z132"/>
      <w:bookmarkEnd w:id="122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дозировка;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24" w:name="z133"/>
      <w:bookmarkEnd w:id="123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срок годности (указывается "число, месяц, год"), не указывается на первичной упаковке с объемом 1 миллилитр и менее, вложенной во вторичную упаковку;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25" w:name="z134"/>
      <w:bookmarkEnd w:id="124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для </w:t>
      </w:r>
      <w:proofErr w:type="spellStart"/>
      <w:r w:rsidRPr="00A13147">
        <w:rPr>
          <w:color w:val="000000"/>
          <w:sz w:val="28"/>
          <w:lang w:val="ru-RU"/>
        </w:rPr>
        <w:t>многодозовых</w:t>
      </w:r>
      <w:proofErr w:type="spellEnd"/>
      <w:r w:rsidRPr="00A13147">
        <w:rPr>
          <w:color w:val="000000"/>
          <w:sz w:val="28"/>
          <w:lang w:val="ru-RU"/>
        </w:rPr>
        <w:t xml:space="preserve"> упаковок – условия и период применения после первого вскрытия;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26" w:name="z135"/>
      <w:bookmarkEnd w:id="125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название и доза любого противомикробного консерванта или другого вспомогательного вещества, содержащегося в иммунной сыворотке;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27" w:name="z136"/>
      <w:bookmarkEnd w:id="126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название вспомогательного вещества, способного вызвать побочную реакцию;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28" w:name="z137"/>
      <w:bookmarkEnd w:id="127"/>
      <w:r>
        <w:rPr>
          <w:color w:val="000000"/>
          <w:sz w:val="28"/>
        </w:rPr>
        <w:lastRenderedPageBreak/>
        <w:t>     </w:t>
      </w:r>
      <w:r w:rsidRPr="00A13147">
        <w:rPr>
          <w:color w:val="000000"/>
          <w:sz w:val="28"/>
          <w:lang w:val="ru-RU"/>
        </w:rPr>
        <w:t xml:space="preserve"> противопоказания при применении;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29" w:name="z138"/>
      <w:bookmarkEnd w:id="128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2) для </w:t>
      </w:r>
      <w:proofErr w:type="spellStart"/>
      <w:r w:rsidRPr="00A13147">
        <w:rPr>
          <w:color w:val="000000"/>
          <w:sz w:val="28"/>
          <w:lang w:val="ru-RU"/>
        </w:rPr>
        <w:t>лиофильновысушенных</w:t>
      </w:r>
      <w:proofErr w:type="spellEnd"/>
      <w:r w:rsidRPr="00A13147">
        <w:rPr>
          <w:color w:val="000000"/>
          <w:sz w:val="28"/>
          <w:lang w:val="ru-RU"/>
        </w:rPr>
        <w:t xml:space="preserve"> иммунных сывороток: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30" w:name="z139"/>
      <w:bookmarkEnd w:id="129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название или состав, а также количество необходимого растворителя;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31" w:name="z140"/>
      <w:bookmarkEnd w:id="130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указание о необходимости немедленного применения после разведения или об условиях и периоде применения после </w:t>
      </w:r>
      <w:proofErr w:type="spellStart"/>
      <w:r w:rsidRPr="00A13147">
        <w:rPr>
          <w:color w:val="000000"/>
          <w:sz w:val="28"/>
          <w:lang w:val="ru-RU"/>
        </w:rPr>
        <w:t>регидратации</w:t>
      </w:r>
      <w:proofErr w:type="spellEnd"/>
      <w:r w:rsidRPr="00A13147">
        <w:rPr>
          <w:color w:val="000000"/>
          <w:sz w:val="28"/>
          <w:lang w:val="ru-RU"/>
        </w:rPr>
        <w:t>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32" w:name="z141"/>
      <w:bookmarkEnd w:id="131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3) для вакцин: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33" w:name="z142"/>
      <w:bookmarkEnd w:id="132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групповое наименование с указанием слова "Вакцина" и специфичности;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34" w:name="z143"/>
      <w:bookmarkEnd w:id="133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технология получения (например, </w:t>
      </w:r>
      <w:proofErr w:type="spellStart"/>
      <w:r w:rsidRPr="00A13147">
        <w:rPr>
          <w:color w:val="000000"/>
          <w:sz w:val="28"/>
          <w:lang w:val="ru-RU"/>
        </w:rPr>
        <w:t>культуральная</w:t>
      </w:r>
      <w:proofErr w:type="spellEnd"/>
      <w:r w:rsidRPr="00A13147">
        <w:rPr>
          <w:color w:val="000000"/>
          <w:sz w:val="28"/>
          <w:lang w:val="ru-RU"/>
        </w:rPr>
        <w:t>, аллантоисная, рекомбинантная, очищенная, концентрированная, адсорбированная);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35" w:name="z144"/>
      <w:bookmarkEnd w:id="134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биологическое состояние (живая, инактивированная);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36" w:name="z145"/>
      <w:bookmarkEnd w:id="135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физическое состояние (жидкая, сухая);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37" w:name="z146"/>
      <w:bookmarkEnd w:id="136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название и количество антимикробного консерванта (при необходимости);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38" w:name="z147"/>
      <w:bookmarkEnd w:id="137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название антибиотика, адъюванта, вкусовой добавки или стабилизатора, присутствующих в вакцине;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39" w:name="z148"/>
      <w:bookmarkEnd w:id="138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название вспомогательного вещества, способного вызвать какую-либо побочную реакцию и противопоказания при применении;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40" w:name="z149"/>
      <w:bookmarkEnd w:id="139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для </w:t>
      </w:r>
      <w:proofErr w:type="spellStart"/>
      <w:r w:rsidRPr="00A13147">
        <w:rPr>
          <w:color w:val="000000"/>
          <w:sz w:val="28"/>
          <w:lang w:val="ru-RU"/>
        </w:rPr>
        <w:t>многодозовых</w:t>
      </w:r>
      <w:proofErr w:type="spellEnd"/>
      <w:r w:rsidRPr="00A13147">
        <w:rPr>
          <w:color w:val="000000"/>
          <w:sz w:val="28"/>
          <w:lang w:val="ru-RU"/>
        </w:rPr>
        <w:t xml:space="preserve"> первичных упаковок – условия и срок использования после первого вскрытия;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41" w:name="z150"/>
      <w:bookmarkEnd w:id="140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4) для </w:t>
      </w:r>
      <w:proofErr w:type="spellStart"/>
      <w:r w:rsidRPr="00A13147">
        <w:rPr>
          <w:color w:val="000000"/>
          <w:sz w:val="28"/>
          <w:lang w:val="ru-RU"/>
        </w:rPr>
        <w:t>лиофилизированных</w:t>
      </w:r>
      <w:proofErr w:type="spellEnd"/>
      <w:r w:rsidRPr="00A13147">
        <w:rPr>
          <w:color w:val="000000"/>
          <w:sz w:val="28"/>
          <w:lang w:val="ru-RU"/>
        </w:rPr>
        <w:t xml:space="preserve"> вакцин дополнительно к информации, указанной в подпункте 3) настоящего пункта, указывают: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42" w:name="z151"/>
      <w:bookmarkEnd w:id="141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название (или состав) и объем жидкости или жидких компонентов комплексной вакцины, добавляемых к </w:t>
      </w:r>
      <w:proofErr w:type="spellStart"/>
      <w:r w:rsidRPr="00A13147">
        <w:rPr>
          <w:color w:val="000000"/>
          <w:sz w:val="28"/>
          <w:lang w:val="ru-RU"/>
        </w:rPr>
        <w:t>лиофилизату</w:t>
      </w:r>
      <w:proofErr w:type="spellEnd"/>
      <w:r w:rsidRPr="00A13147">
        <w:rPr>
          <w:color w:val="000000"/>
          <w:sz w:val="28"/>
          <w:lang w:val="ru-RU"/>
        </w:rPr>
        <w:t>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43" w:name="z152"/>
      <w:bookmarkEnd w:id="142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условия и период применения вакцины после растворения;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44" w:name="z153"/>
      <w:bookmarkEnd w:id="143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5) для аллергенных препаратов: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45" w:name="z154"/>
      <w:bookmarkEnd w:id="144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биологическую активность и (или) содержание белка, и (или) концентрацию экстракта;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46" w:name="z155"/>
      <w:bookmarkEnd w:id="145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название и количество добавленного антимикробного консерванта;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47" w:name="z156"/>
      <w:bookmarkEnd w:id="146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для </w:t>
      </w:r>
      <w:proofErr w:type="spellStart"/>
      <w:r w:rsidRPr="00A13147">
        <w:rPr>
          <w:color w:val="000000"/>
          <w:sz w:val="28"/>
          <w:lang w:val="ru-RU"/>
        </w:rPr>
        <w:t>многодозовых</w:t>
      </w:r>
      <w:proofErr w:type="spellEnd"/>
      <w:r w:rsidRPr="00A13147">
        <w:rPr>
          <w:color w:val="000000"/>
          <w:sz w:val="28"/>
          <w:lang w:val="ru-RU"/>
        </w:rPr>
        <w:t xml:space="preserve"> первичных упаковок – условия и период применения после первого вскрытия;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48" w:name="z157"/>
      <w:bookmarkEnd w:id="147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6) для </w:t>
      </w:r>
      <w:proofErr w:type="spellStart"/>
      <w:r w:rsidRPr="00A13147">
        <w:rPr>
          <w:color w:val="000000"/>
          <w:sz w:val="28"/>
          <w:lang w:val="ru-RU"/>
        </w:rPr>
        <w:t>лиофилизированных</w:t>
      </w:r>
      <w:proofErr w:type="spellEnd"/>
      <w:r w:rsidRPr="00A13147">
        <w:rPr>
          <w:color w:val="000000"/>
          <w:sz w:val="28"/>
          <w:lang w:val="ru-RU"/>
        </w:rPr>
        <w:t xml:space="preserve"> аллергенных препаратов дополнительно к информации, указанной в подпункте 5) настоящего пункта, указывают: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49" w:name="z158"/>
      <w:bookmarkEnd w:id="148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название, состав и объем добавляемой для </w:t>
      </w:r>
      <w:proofErr w:type="spellStart"/>
      <w:r w:rsidRPr="00A13147">
        <w:rPr>
          <w:color w:val="000000"/>
          <w:sz w:val="28"/>
          <w:lang w:val="ru-RU"/>
        </w:rPr>
        <w:t>регидратации</w:t>
      </w:r>
      <w:proofErr w:type="spellEnd"/>
      <w:r w:rsidRPr="00A13147">
        <w:rPr>
          <w:color w:val="000000"/>
          <w:sz w:val="28"/>
          <w:lang w:val="ru-RU"/>
        </w:rPr>
        <w:t xml:space="preserve"> жидкости;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50" w:name="z159"/>
      <w:bookmarkEnd w:id="149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условия хранения и период времени, в течение которого используется препарат после </w:t>
      </w:r>
      <w:proofErr w:type="spellStart"/>
      <w:r w:rsidRPr="00A13147">
        <w:rPr>
          <w:color w:val="000000"/>
          <w:sz w:val="28"/>
          <w:lang w:val="ru-RU"/>
        </w:rPr>
        <w:t>регидратации</w:t>
      </w:r>
      <w:proofErr w:type="spellEnd"/>
      <w:r w:rsidRPr="00A13147">
        <w:rPr>
          <w:color w:val="000000"/>
          <w:sz w:val="28"/>
          <w:lang w:val="ru-RU"/>
        </w:rPr>
        <w:t>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51" w:name="z160"/>
      <w:bookmarkEnd w:id="150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информация о стерильности (для нестерильных препаратов не указывается);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52" w:name="z161"/>
      <w:bookmarkEnd w:id="151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название и количество адсорбента;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53" w:name="z162"/>
      <w:bookmarkEnd w:id="152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7) для лечебно-профилактических фагов: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54" w:name="z163"/>
      <w:bookmarkEnd w:id="153"/>
      <w:r>
        <w:rPr>
          <w:color w:val="000000"/>
          <w:sz w:val="28"/>
        </w:rPr>
        <w:lastRenderedPageBreak/>
        <w:t>     </w:t>
      </w:r>
      <w:r w:rsidRPr="00A13147">
        <w:rPr>
          <w:color w:val="000000"/>
          <w:sz w:val="28"/>
          <w:lang w:val="ru-RU"/>
        </w:rPr>
        <w:t xml:space="preserve"> наименование, состав и активность фагов;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55" w:name="z164"/>
      <w:bookmarkEnd w:id="154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для </w:t>
      </w:r>
      <w:proofErr w:type="spellStart"/>
      <w:r w:rsidRPr="00A13147">
        <w:rPr>
          <w:color w:val="000000"/>
          <w:sz w:val="28"/>
          <w:lang w:val="ru-RU"/>
        </w:rPr>
        <w:t>многодозовых</w:t>
      </w:r>
      <w:proofErr w:type="spellEnd"/>
      <w:r w:rsidRPr="00A13147">
        <w:rPr>
          <w:color w:val="000000"/>
          <w:sz w:val="28"/>
          <w:lang w:val="ru-RU"/>
        </w:rPr>
        <w:t xml:space="preserve"> первичных упаковок – условия и срок использования после первого вскрытия;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56" w:name="z165"/>
      <w:bookmarkEnd w:id="155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для многокомпонентных лекарственных препаратов - специфичность и активность каждого фага;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57" w:name="z166"/>
      <w:bookmarkEnd w:id="156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8) для диагностических иммунобиологических препаратов: групповое наименование (например, </w:t>
      </w:r>
      <w:proofErr w:type="spellStart"/>
      <w:r w:rsidRPr="00A13147">
        <w:rPr>
          <w:color w:val="000000"/>
          <w:sz w:val="28"/>
          <w:lang w:val="ru-RU"/>
        </w:rPr>
        <w:t>диагностикум</w:t>
      </w:r>
      <w:proofErr w:type="spellEnd"/>
      <w:r w:rsidRPr="00A13147">
        <w:rPr>
          <w:color w:val="000000"/>
          <w:sz w:val="28"/>
          <w:lang w:val="ru-RU"/>
        </w:rPr>
        <w:t>, антиген, сыворотка диагностическая);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58" w:name="z167"/>
      <w:bookmarkEnd w:id="157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показания к применению, с указанием инфекции, возбудителя или антигена, для диагностики которых и с помощью каких методов (методик) применяется;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59" w:name="z168"/>
      <w:bookmarkEnd w:id="158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природа и технология получения активного компонента;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60" w:name="z169"/>
      <w:bookmarkEnd w:id="159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обозначения антигенов, антител, фагов в составе;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61" w:name="z170"/>
      <w:bookmarkEnd w:id="160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физическое состояние (жидкое, сухое);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62" w:name="z171"/>
      <w:bookmarkEnd w:id="161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для сыворотки дополнительно указывается: видовая, групповая, </w:t>
      </w:r>
      <w:proofErr w:type="spellStart"/>
      <w:r w:rsidRPr="00A13147">
        <w:rPr>
          <w:color w:val="000000"/>
          <w:sz w:val="28"/>
          <w:lang w:val="ru-RU"/>
        </w:rPr>
        <w:t>моноклональная</w:t>
      </w:r>
      <w:proofErr w:type="spellEnd"/>
      <w:r w:rsidRPr="00A13147">
        <w:rPr>
          <w:color w:val="000000"/>
          <w:sz w:val="28"/>
          <w:lang w:val="ru-RU"/>
        </w:rPr>
        <w:t>, поливалентная.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63" w:name="z172"/>
      <w:bookmarkEnd w:id="162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21. Лекарственные препараты, изготовленные в условиях аптеки, отпускаются населению в первичной упаковке с соответствующей этикеткой, содержащей информацию для потребителя на государственном и русском языках и оформленной медицинской эмблемой (чаша со змеей) в соответствии с 23 – 31 настоящих Правил.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64" w:name="z173"/>
      <w:bookmarkEnd w:id="163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22. Каждая этикетка имеет соответствующее обозначение в зависимости от способа применения лекарственного препарата. Этикетки с соответствующими надписями подразделяются на: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65" w:name="z174"/>
      <w:bookmarkEnd w:id="164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1) этикетки для лекарственных форм внутреннего применения: "Внутреннее", "Внутреннее детское";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66" w:name="z175"/>
      <w:bookmarkEnd w:id="165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2) этикетки для лекарственных форм наружного применения: "Наружное";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67" w:name="z176"/>
      <w:bookmarkEnd w:id="166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3) этикетки для лекарственных форм парентерального введения: "Для инъекций";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68" w:name="z177"/>
      <w:bookmarkEnd w:id="167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4) этикетки для глазных лекарственных препаратов: "Глазные капли", "Глазная мазь".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69" w:name="z178"/>
      <w:bookmarkEnd w:id="168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23. Для уменьшения риска ошибок при отпуске лекарственного препарата на этикетке используются сигнальные цвета в виде цветной полосы на белом фоне: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70" w:name="z179"/>
      <w:bookmarkEnd w:id="169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1) на этикетках для лекарственных форм внутреннего применения – зеленая;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71" w:name="z180"/>
      <w:bookmarkEnd w:id="170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2) на этикетках для лекарственных форм наружного применения – оранжевая;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72" w:name="z181"/>
      <w:bookmarkEnd w:id="171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3) на этикетках для глазных лекарственных препаратов – розовая;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73" w:name="z182"/>
      <w:bookmarkEnd w:id="172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4) на этикетках для лекарственных форм парентерального введения – синяя.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74" w:name="z183"/>
      <w:bookmarkEnd w:id="173"/>
      <w:r>
        <w:rPr>
          <w:color w:val="000000"/>
          <w:sz w:val="28"/>
        </w:rPr>
        <w:lastRenderedPageBreak/>
        <w:t>     </w:t>
      </w:r>
      <w:r w:rsidRPr="00A13147">
        <w:rPr>
          <w:color w:val="000000"/>
          <w:sz w:val="28"/>
          <w:lang w:val="ru-RU"/>
        </w:rPr>
        <w:t xml:space="preserve"> 24. В зависимости от лекарственной формы этикетки для внутреннего или наружного применения подразделяются на следующие виды: "Микстура", "Капли", "Порошки", "Мазь", "Капли в нос", "Глазные капли", "Для инъекций".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75" w:name="z184"/>
      <w:bookmarkEnd w:id="174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25. На этикетках для оформления лекарственных препаратов индивидуального изготовления указывается следующая информация: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76" w:name="z185"/>
      <w:bookmarkEnd w:id="175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1) наименование аптеки;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77" w:name="z186"/>
      <w:bookmarkEnd w:id="176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2) местонахождение (юридический адрес) аптеки;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78" w:name="z187"/>
      <w:bookmarkEnd w:id="177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3) номер рецепта;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79" w:name="z188"/>
      <w:bookmarkEnd w:id="178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4) ФИО (при наличии) больного;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80" w:name="z189"/>
      <w:bookmarkEnd w:id="179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5) обозначение в зависимости от лекарственной формы и способа применения в соответствии с пунктами 23, 26 и 27 настоящих Правил;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81" w:name="z190"/>
      <w:bookmarkEnd w:id="180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6) подробный способ применения: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82" w:name="z191"/>
      <w:bookmarkEnd w:id="181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для микстур: "по ___ ложке ____ раз в день ____ еды";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83" w:name="z192"/>
      <w:bookmarkEnd w:id="182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для капель внутреннего применения: "по __ капель ___ раз в день ___ еды";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84" w:name="z193"/>
      <w:bookmarkEnd w:id="183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для порошков: "по ___ порошку ____ раз в день ____ еды";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85" w:name="z194"/>
      <w:bookmarkEnd w:id="184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для глазных капель: "по ___ капель ___ раз в день ____ глаз";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86" w:name="z195"/>
      <w:bookmarkEnd w:id="185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для других лекарственных форм, а также применяемых наружно, оставляется место для указания способа применения;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87" w:name="z196"/>
      <w:bookmarkEnd w:id="186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7) дата изготовления;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88" w:name="z197"/>
      <w:bookmarkEnd w:id="187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8) срок хранения (количество дней);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89" w:name="z198"/>
      <w:bookmarkEnd w:id="188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9) цена;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90" w:name="z199"/>
      <w:bookmarkEnd w:id="189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10) предупредительная </w:t>
      </w:r>
      <w:proofErr w:type="gramStart"/>
      <w:r w:rsidRPr="00A13147">
        <w:rPr>
          <w:color w:val="000000"/>
          <w:sz w:val="28"/>
          <w:lang w:val="ru-RU"/>
        </w:rPr>
        <w:t>надпись</w:t>
      </w:r>
      <w:proofErr w:type="gramEnd"/>
      <w:r w:rsidRPr="00A13147">
        <w:rPr>
          <w:color w:val="000000"/>
          <w:sz w:val="28"/>
          <w:lang w:val="ru-RU"/>
        </w:rPr>
        <w:t xml:space="preserve"> "Беречь от детей".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91" w:name="z200"/>
      <w:bookmarkEnd w:id="190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На этикетках для оформления микстур, капель для внутреннего употребления, мазей, глазных капель, глазных мазей, кроме перечисленных обозначений, указываются обозначения, приведенные в пунктах 23, </w:t>
      </w:r>
      <w:proofErr w:type="gramStart"/>
      <w:r w:rsidRPr="00A13147">
        <w:rPr>
          <w:color w:val="000000"/>
          <w:sz w:val="28"/>
          <w:lang w:val="ru-RU"/>
        </w:rPr>
        <w:t>27</w:t>
      </w:r>
      <w:proofErr w:type="gramEnd"/>
      <w:r w:rsidRPr="00A13147">
        <w:rPr>
          <w:color w:val="000000"/>
          <w:sz w:val="28"/>
          <w:lang w:val="ru-RU"/>
        </w:rPr>
        <w:t xml:space="preserve"> а также соответствующие предупредительные надписи, приведенные в пунктах 26, 30 настоящих Правил.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92" w:name="z201"/>
      <w:bookmarkEnd w:id="191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26. На этикетках различных видов лекарственных форм дополнительно указывается следующая информация: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93" w:name="z202"/>
      <w:bookmarkEnd w:id="192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1) предназначенные для инъекций – путь введения лекарства: "Внутривенно", "Внутривенно (</w:t>
      </w:r>
      <w:proofErr w:type="spellStart"/>
      <w:r w:rsidRPr="00A13147">
        <w:rPr>
          <w:color w:val="000000"/>
          <w:sz w:val="28"/>
          <w:lang w:val="ru-RU"/>
        </w:rPr>
        <w:t>капельно</w:t>
      </w:r>
      <w:proofErr w:type="spellEnd"/>
      <w:r w:rsidRPr="00A13147">
        <w:rPr>
          <w:color w:val="000000"/>
          <w:sz w:val="28"/>
          <w:lang w:val="ru-RU"/>
        </w:rPr>
        <w:t>)", "Внутримышечно", "Подкожно";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94" w:name="z203"/>
      <w:bookmarkEnd w:id="193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2) предназначенные для лечебных клизм: "Для клизм";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95" w:name="z204"/>
      <w:bookmarkEnd w:id="194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3) предназначенные для дезинфекции: "Для дезинфекции", "Обращаться с осторожностью";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96" w:name="z205"/>
      <w:bookmarkEnd w:id="195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4) предназначенные для детей: "Детское";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97" w:name="z206"/>
      <w:bookmarkEnd w:id="196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5) предназначенные для новорожденных: "Для новорожденных";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98" w:name="z207"/>
      <w:bookmarkEnd w:id="197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6) серия.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199" w:name="z208"/>
      <w:bookmarkEnd w:id="198"/>
      <w:r>
        <w:rPr>
          <w:color w:val="000000"/>
          <w:sz w:val="28"/>
        </w:rPr>
        <w:lastRenderedPageBreak/>
        <w:t>     </w:t>
      </w:r>
      <w:r w:rsidRPr="00A13147">
        <w:rPr>
          <w:color w:val="000000"/>
          <w:sz w:val="28"/>
          <w:lang w:val="ru-RU"/>
        </w:rPr>
        <w:t xml:space="preserve"> 27. На этикетках для оформления лекарственных препаратов, изготовленных для медицинских организаций, дополнительно к информации, указанной в</w:t>
      </w:r>
      <w:r>
        <w:rPr>
          <w:color w:val="000000"/>
          <w:sz w:val="28"/>
        </w:rPr>
        <w:t> </w:t>
      </w:r>
      <w:r w:rsidRPr="00A13147">
        <w:rPr>
          <w:color w:val="000000"/>
          <w:sz w:val="28"/>
          <w:lang w:val="ru-RU"/>
        </w:rPr>
        <w:t>пунктах 25, 26</w:t>
      </w:r>
      <w:r>
        <w:rPr>
          <w:color w:val="000000"/>
          <w:sz w:val="28"/>
        </w:rPr>
        <w:t> </w:t>
      </w:r>
      <w:r w:rsidRPr="00A13147">
        <w:rPr>
          <w:color w:val="000000"/>
          <w:sz w:val="28"/>
          <w:lang w:val="ru-RU"/>
        </w:rPr>
        <w:t>настоящих Правил, указывается: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200" w:name="z209"/>
      <w:bookmarkEnd w:id="199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1) наименование медицинской организации, для которой предназначены;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201" w:name="z210"/>
      <w:bookmarkEnd w:id="200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2) наименование отделения;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202" w:name="z211"/>
      <w:bookmarkEnd w:id="201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3) подпись лица приготовившего, проверившего и отпустившего лекарственный препарат ("приготовил ______"; "проверил ______"; "отпустил _____");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203" w:name="z212"/>
      <w:bookmarkEnd w:id="202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4) номер анализа;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204" w:name="z213"/>
      <w:bookmarkEnd w:id="203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5) состав лекарственной формы.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205" w:name="z214"/>
      <w:bookmarkEnd w:id="204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28. На всех аптечных этикетках типографским способом отпечатываются предупредительные надписи, соответствующие каждой лекарственной форме: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206" w:name="z215"/>
      <w:bookmarkEnd w:id="205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1) для микстур: "Хранить в прохладном и защищенном от света месте", "Перед употреблением взбалтывать";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207" w:name="z216"/>
      <w:bookmarkEnd w:id="206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2) для мазей, глазных мазей и глазных капель, суппозиторий: "Хранить в прохладном и защищенном от света месте";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208" w:name="z217"/>
      <w:bookmarkEnd w:id="207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3) для инъекций и </w:t>
      </w:r>
      <w:proofErr w:type="spellStart"/>
      <w:r w:rsidRPr="00A13147">
        <w:rPr>
          <w:color w:val="000000"/>
          <w:sz w:val="28"/>
          <w:lang w:val="ru-RU"/>
        </w:rPr>
        <w:t>инфузий</w:t>
      </w:r>
      <w:proofErr w:type="spellEnd"/>
      <w:r w:rsidRPr="00A13147">
        <w:rPr>
          <w:color w:val="000000"/>
          <w:sz w:val="28"/>
          <w:lang w:val="ru-RU"/>
        </w:rPr>
        <w:t>: "Стерильно";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209" w:name="z218"/>
      <w:bookmarkEnd w:id="208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4) требующие особых условий хранения, обращения и применения оформляются дополнительными этикетками "Обращаться с осторожностью"; "Беречь от огня".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210" w:name="z219"/>
      <w:bookmarkEnd w:id="209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29. Лекарственные формы, имеющие в составе ядовитые вещества (ртути </w:t>
      </w:r>
      <w:proofErr w:type="spellStart"/>
      <w:r w:rsidRPr="00A13147">
        <w:rPr>
          <w:color w:val="000000"/>
          <w:sz w:val="28"/>
          <w:lang w:val="ru-RU"/>
        </w:rPr>
        <w:t>дихлорид</w:t>
      </w:r>
      <w:proofErr w:type="spellEnd"/>
      <w:r w:rsidRPr="00A13147">
        <w:rPr>
          <w:color w:val="000000"/>
          <w:sz w:val="28"/>
          <w:lang w:val="ru-RU"/>
        </w:rPr>
        <w:t xml:space="preserve">, ртути цианид, ртути </w:t>
      </w:r>
      <w:proofErr w:type="spellStart"/>
      <w:r w:rsidRPr="00A13147">
        <w:rPr>
          <w:color w:val="000000"/>
          <w:sz w:val="28"/>
          <w:lang w:val="ru-RU"/>
        </w:rPr>
        <w:t>оксицианид</w:t>
      </w:r>
      <w:proofErr w:type="spellEnd"/>
      <w:r w:rsidRPr="00A13147">
        <w:rPr>
          <w:color w:val="000000"/>
          <w:sz w:val="28"/>
          <w:lang w:val="ru-RU"/>
        </w:rPr>
        <w:t>), оформляются предупредительной этикеткой черного цвета с изображением черепа и скрещенных костей и с надписью белым шрифтом "ЯД" и "Обращаться с осторожностью". На этикетке указывается название ядовитого вещества и его концентрация.</w:t>
      </w:r>
    </w:p>
    <w:p w:rsidR="00AA108B" w:rsidRPr="00A13147" w:rsidRDefault="00A13147">
      <w:pPr>
        <w:spacing w:after="0"/>
        <w:rPr>
          <w:lang w:val="ru-RU"/>
        </w:rPr>
      </w:pPr>
      <w:bookmarkStart w:id="211" w:name="z220"/>
      <w:bookmarkEnd w:id="210"/>
      <w:r w:rsidRPr="00A13147">
        <w:rPr>
          <w:b/>
          <w:color w:val="000000"/>
          <w:lang w:val="ru-RU"/>
        </w:rPr>
        <w:t xml:space="preserve"> Глава 3. Порядок </w:t>
      </w:r>
      <w:proofErr w:type="spellStart"/>
      <w:r w:rsidRPr="00A13147">
        <w:rPr>
          <w:b/>
          <w:color w:val="000000"/>
          <w:lang w:val="ru-RU"/>
        </w:rPr>
        <w:t>стикерования</w:t>
      </w:r>
      <w:proofErr w:type="spellEnd"/>
      <w:r w:rsidRPr="00A13147">
        <w:rPr>
          <w:b/>
          <w:color w:val="000000"/>
          <w:lang w:val="ru-RU"/>
        </w:rPr>
        <w:t xml:space="preserve"> лекарственных препаратов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212" w:name="z221"/>
      <w:bookmarkEnd w:id="211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30. Маркировка на </w:t>
      </w:r>
      <w:proofErr w:type="spellStart"/>
      <w:r w:rsidRPr="00A13147">
        <w:rPr>
          <w:color w:val="000000"/>
          <w:sz w:val="28"/>
          <w:lang w:val="ru-RU"/>
        </w:rPr>
        <w:t>стикерах</w:t>
      </w:r>
      <w:proofErr w:type="spellEnd"/>
      <w:r w:rsidRPr="00A13147">
        <w:rPr>
          <w:color w:val="000000"/>
          <w:sz w:val="28"/>
          <w:lang w:val="ru-RU"/>
        </w:rPr>
        <w:t xml:space="preserve"> соответствует требованиям настоящих Правил и утверждается при государственной регистрации лекарственного средства в Республике Казахстан.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213" w:name="z222"/>
      <w:bookmarkEnd w:id="212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31. Нанесение </w:t>
      </w:r>
      <w:proofErr w:type="spellStart"/>
      <w:r w:rsidRPr="00A13147">
        <w:rPr>
          <w:color w:val="000000"/>
          <w:sz w:val="28"/>
          <w:lang w:val="ru-RU"/>
        </w:rPr>
        <w:t>стикеров</w:t>
      </w:r>
      <w:proofErr w:type="spellEnd"/>
      <w:r w:rsidRPr="00A13147">
        <w:rPr>
          <w:color w:val="000000"/>
          <w:sz w:val="28"/>
          <w:lang w:val="ru-RU"/>
        </w:rPr>
        <w:t xml:space="preserve"> на упаковку осуществляется организацией-производителем лекарственного средства на каждую единицу упаковки (при наличии контроля первого вскрытия только на вторичную упаковку) на казахском и русском языках.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214" w:name="z223"/>
      <w:bookmarkEnd w:id="213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32. </w:t>
      </w:r>
      <w:proofErr w:type="spellStart"/>
      <w:r w:rsidRPr="00A13147">
        <w:rPr>
          <w:color w:val="000000"/>
          <w:sz w:val="28"/>
          <w:lang w:val="ru-RU"/>
        </w:rPr>
        <w:t>Стикер</w:t>
      </w:r>
      <w:proofErr w:type="spellEnd"/>
      <w:r w:rsidRPr="00A13147">
        <w:rPr>
          <w:color w:val="000000"/>
          <w:sz w:val="28"/>
          <w:lang w:val="ru-RU"/>
        </w:rPr>
        <w:t xml:space="preserve"> размещается на упаковке, оставляя открытым торговое и (или) международное непатентованное наименование и дозировку лекарственного препарата оригинальной этикетки.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215" w:name="z224"/>
      <w:bookmarkEnd w:id="214"/>
      <w:r w:rsidRPr="00A131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33. Нанесение </w:t>
      </w:r>
      <w:proofErr w:type="spellStart"/>
      <w:r w:rsidRPr="00A13147">
        <w:rPr>
          <w:color w:val="000000"/>
          <w:sz w:val="28"/>
          <w:lang w:val="ru-RU"/>
        </w:rPr>
        <w:t>стикеров</w:t>
      </w:r>
      <w:proofErr w:type="spellEnd"/>
      <w:r w:rsidRPr="00A13147">
        <w:rPr>
          <w:color w:val="000000"/>
          <w:sz w:val="28"/>
          <w:lang w:val="ru-RU"/>
        </w:rPr>
        <w:t xml:space="preserve"> на упаковку лекарственных средств, незарегистрированных на территории Республике Казахстан и ввозимых в </w:t>
      </w:r>
      <w:r w:rsidRPr="00A13147">
        <w:rPr>
          <w:color w:val="000000"/>
          <w:sz w:val="28"/>
          <w:lang w:val="ru-RU"/>
        </w:rPr>
        <w:lastRenderedPageBreak/>
        <w:t>соответствии с порядком, предусмотренным пунктом 1 статьи 251 Кодекса, осуществляется организацией-производителем лекарственного средства или субъектом фармацевтического рынка, осуществляющим ввоз незарегистрированных лекарственных средств.</w:t>
      </w:r>
    </w:p>
    <w:p w:rsidR="00AA108B" w:rsidRPr="00A13147" w:rsidRDefault="00A13147">
      <w:pPr>
        <w:spacing w:after="0"/>
        <w:jc w:val="both"/>
        <w:rPr>
          <w:lang w:val="ru-RU"/>
        </w:rPr>
      </w:pPr>
      <w:bookmarkStart w:id="216" w:name="z225"/>
      <w:bookmarkEnd w:id="215"/>
      <w:r>
        <w:rPr>
          <w:color w:val="000000"/>
          <w:sz w:val="28"/>
        </w:rPr>
        <w:t>     </w:t>
      </w:r>
      <w:r w:rsidRPr="00A13147">
        <w:rPr>
          <w:color w:val="000000"/>
          <w:sz w:val="28"/>
          <w:lang w:val="ru-RU"/>
        </w:rPr>
        <w:t xml:space="preserve"> Маркировка на </w:t>
      </w:r>
      <w:proofErr w:type="spellStart"/>
      <w:r w:rsidRPr="00A13147">
        <w:rPr>
          <w:color w:val="000000"/>
          <w:sz w:val="28"/>
          <w:lang w:val="ru-RU"/>
        </w:rPr>
        <w:t>стикерах</w:t>
      </w:r>
      <w:proofErr w:type="spellEnd"/>
      <w:r w:rsidRPr="00A13147">
        <w:rPr>
          <w:color w:val="000000"/>
          <w:sz w:val="28"/>
          <w:lang w:val="ru-RU"/>
        </w:rPr>
        <w:t xml:space="preserve"> незарегистрированных на территории Республики Казахстан лекарственных средств размещается на казахском и русском языках.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6"/>
        <w:gridCol w:w="3821"/>
      </w:tblGrid>
      <w:tr w:rsidR="00AA108B" w:rsidRPr="00E006B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6"/>
          <w:p w:rsidR="00AA108B" w:rsidRPr="00A13147" w:rsidRDefault="00A1314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Pr="00A13147" w:rsidRDefault="00A13147">
            <w:pPr>
              <w:spacing w:after="0"/>
              <w:jc w:val="center"/>
              <w:rPr>
                <w:lang w:val="ru-RU"/>
              </w:rPr>
            </w:pPr>
            <w:r w:rsidRPr="00A13147">
              <w:rPr>
                <w:color w:val="000000"/>
                <w:sz w:val="20"/>
                <w:lang w:val="ru-RU"/>
              </w:rPr>
              <w:t>Приложение к</w:t>
            </w:r>
            <w:r w:rsidRPr="00A13147">
              <w:rPr>
                <w:lang w:val="ru-RU"/>
              </w:rPr>
              <w:br/>
            </w:r>
            <w:r w:rsidRPr="00A13147">
              <w:rPr>
                <w:color w:val="000000"/>
                <w:sz w:val="20"/>
                <w:lang w:val="ru-RU"/>
              </w:rPr>
              <w:t>правилам маркировки</w:t>
            </w:r>
            <w:r w:rsidRPr="00A13147">
              <w:rPr>
                <w:lang w:val="ru-RU"/>
              </w:rPr>
              <w:br/>
            </w:r>
            <w:r w:rsidRPr="00A13147">
              <w:rPr>
                <w:color w:val="000000"/>
                <w:sz w:val="20"/>
                <w:lang w:val="ru-RU"/>
              </w:rPr>
              <w:t>лекарственных средств</w:t>
            </w:r>
          </w:p>
        </w:tc>
      </w:tr>
    </w:tbl>
    <w:p w:rsidR="00AA108B" w:rsidRPr="00A13147" w:rsidRDefault="00A13147">
      <w:pPr>
        <w:spacing w:after="0"/>
        <w:rPr>
          <w:lang w:val="ru-RU"/>
        </w:rPr>
      </w:pPr>
      <w:bookmarkStart w:id="217" w:name="z227"/>
      <w:r w:rsidRPr="00A13147">
        <w:rPr>
          <w:b/>
          <w:color w:val="000000"/>
          <w:lang w:val="ru-RU"/>
        </w:rPr>
        <w:t xml:space="preserve"> Перечень вспомогательных веществ, указываемых при маркировке лекарственных препаратов для приема внутрь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00"/>
        <w:gridCol w:w="80"/>
      </w:tblGrid>
      <w:tr w:rsidR="00AA108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7"/>
          <w:p w:rsidR="00AA108B" w:rsidRDefault="00A13147">
            <w:pPr>
              <w:spacing w:after="20"/>
              <w:ind w:left="20"/>
              <w:jc w:val="both"/>
            </w:pPr>
            <w:r w:rsidRPr="00A1314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Название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вспомогательного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вещества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вещества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Пороговое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AA108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Азокрасители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A108B">
            <w:pPr>
              <w:spacing w:after="20"/>
              <w:ind w:left="20"/>
              <w:jc w:val="both"/>
            </w:pPr>
          </w:p>
          <w:p w:rsidR="00AA108B" w:rsidRDefault="00AA108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A108B">
            <w:pPr>
              <w:spacing w:after="20"/>
              <w:ind w:left="20"/>
              <w:jc w:val="both"/>
            </w:pPr>
          </w:p>
          <w:p w:rsidR="00AA108B" w:rsidRDefault="00AA108B">
            <w:pPr>
              <w:spacing w:after="20"/>
              <w:ind w:left="20"/>
              <w:jc w:val="both"/>
            </w:pPr>
          </w:p>
        </w:tc>
      </w:tr>
      <w:tr w:rsidR="00AA108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солнечный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закат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желтый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Е110</w:t>
            </w:r>
          </w:p>
        </w:tc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AA108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азорубин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кармуазин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Е122</w:t>
            </w:r>
          </w:p>
        </w:tc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08B" w:rsidRDefault="00AA108B"/>
        </w:tc>
      </w:tr>
      <w:tr w:rsidR="00AA108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Pr="00A13147" w:rsidRDefault="00A13147">
            <w:pPr>
              <w:spacing w:after="20"/>
              <w:ind w:left="20"/>
              <w:jc w:val="both"/>
              <w:rPr>
                <w:lang w:val="ru-RU"/>
              </w:rPr>
            </w:pPr>
            <w:r w:rsidRPr="00A13147">
              <w:rPr>
                <w:color w:val="000000"/>
                <w:sz w:val="20"/>
                <w:lang w:val="ru-RU"/>
              </w:rPr>
              <w:t xml:space="preserve"> пунцовый (</w:t>
            </w:r>
            <w:proofErr w:type="spellStart"/>
            <w:r w:rsidRPr="00A13147">
              <w:rPr>
                <w:color w:val="000000"/>
                <w:sz w:val="20"/>
                <w:lang w:val="ru-RU"/>
              </w:rPr>
              <w:t>понсо</w:t>
            </w:r>
            <w:proofErr w:type="spellEnd"/>
            <w:r w:rsidRPr="00A13147">
              <w:rPr>
                <w:color w:val="000000"/>
                <w:sz w:val="20"/>
                <w:lang w:val="ru-RU"/>
              </w:rPr>
              <w:t xml:space="preserve"> 4</w:t>
            </w:r>
            <w:r>
              <w:rPr>
                <w:color w:val="000000"/>
                <w:sz w:val="20"/>
              </w:rPr>
              <w:t>R</w:t>
            </w:r>
            <w:r w:rsidRPr="00A13147">
              <w:rPr>
                <w:color w:val="000000"/>
                <w:sz w:val="20"/>
                <w:lang w:val="ru-RU"/>
              </w:rPr>
              <w:t xml:space="preserve">, кошенилевый красный А)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Е124</w:t>
            </w:r>
          </w:p>
        </w:tc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08B" w:rsidRDefault="00AA108B"/>
        </w:tc>
      </w:tr>
      <w:tr w:rsidR="00AA108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Pr="00A13147" w:rsidRDefault="00A13147">
            <w:pPr>
              <w:spacing w:after="20"/>
              <w:ind w:left="20"/>
              <w:jc w:val="both"/>
              <w:rPr>
                <w:lang w:val="ru-RU"/>
              </w:rPr>
            </w:pPr>
            <w:r w:rsidRPr="00A13147">
              <w:rPr>
                <w:color w:val="000000"/>
                <w:sz w:val="20"/>
                <w:lang w:val="ru-RU"/>
              </w:rPr>
              <w:t xml:space="preserve"> бриллиантовый черный </w:t>
            </w:r>
            <w:r>
              <w:rPr>
                <w:color w:val="000000"/>
                <w:sz w:val="20"/>
              </w:rPr>
              <w:t>BN</w:t>
            </w:r>
            <w:r w:rsidRPr="00A13147">
              <w:rPr>
                <w:color w:val="000000"/>
                <w:sz w:val="20"/>
                <w:lang w:val="ru-RU"/>
              </w:rPr>
              <w:t xml:space="preserve"> (черный блестящий </w:t>
            </w:r>
            <w:r>
              <w:rPr>
                <w:color w:val="000000"/>
                <w:sz w:val="20"/>
              </w:rPr>
              <w:t>BN</w:t>
            </w:r>
            <w:r w:rsidRPr="00A13147">
              <w:rPr>
                <w:color w:val="000000"/>
                <w:sz w:val="20"/>
                <w:lang w:val="ru-RU"/>
              </w:rPr>
              <w:t xml:space="preserve">, черный </w:t>
            </w:r>
            <w:r>
              <w:rPr>
                <w:color w:val="000000"/>
                <w:sz w:val="20"/>
              </w:rPr>
              <w:t>PN</w:t>
            </w:r>
            <w:r w:rsidRPr="00A13147">
              <w:rPr>
                <w:color w:val="000000"/>
                <w:sz w:val="20"/>
                <w:lang w:val="ru-RU"/>
              </w:rPr>
              <w:t xml:space="preserve">)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Е151</w:t>
            </w:r>
          </w:p>
        </w:tc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A108B" w:rsidRDefault="00AA108B"/>
        </w:tc>
      </w:tr>
      <w:tr w:rsidR="00AA108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Арахисовое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масло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A108B">
            <w:pPr>
              <w:spacing w:after="20"/>
              <w:ind w:left="20"/>
              <w:jc w:val="both"/>
            </w:pPr>
          </w:p>
          <w:p w:rsidR="00AA108B" w:rsidRDefault="00AA108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 </w:t>
            </w:r>
          </w:p>
        </w:tc>
      </w:tr>
      <w:tr w:rsidR="00AA108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Аспартам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Е951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 </w:t>
            </w:r>
          </w:p>
        </w:tc>
      </w:tr>
      <w:tr w:rsidR="00AA108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Галактоза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A108B">
            <w:pPr>
              <w:spacing w:after="20"/>
              <w:ind w:left="20"/>
              <w:jc w:val="both"/>
            </w:pPr>
          </w:p>
          <w:p w:rsidR="00AA108B" w:rsidRDefault="00AA108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 </w:t>
            </w:r>
          </w:p>
        </w:tc>
      </w:tr>
      <w:tr w:rsidR="00AA108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Глюкоза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декстроза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A108B">
            <w:pPr>
              <w:spacing w:after="20"/>
              <w:ind w:left="20"/>
              <w:jc w:val="both"/>
            </w:pPr>
          </w:p>
          <w:p w:rsidR="00AA108B" w:rsidRDefault="00AA108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 </w:t>
            </w:r>
          </w:p>
        </w:tc>
      </w:tr>
      <w:tr w:rsidR="00AA108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Глицерол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глицерин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A108B">
            <w:pPr>
              <w:spacing w:after="20"/>
              <w:ind w:left="20"/>
              <w:jc w:val="both"/>
            </w:pPr>
          </w:p>
          <w:p w:rsidR="00AA108B" w:rsidRDefault="00AA108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г/</w:t>
            </w:r>
            <w:proofErr w:type="spellStart"/>
            <w:r>
              <w:rPr>
                <w:color w:val="000000"/>
                <w:sz w:val="20"/>
              </w:rPr>
              <w:t>доза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AA108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Изомальт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изомальтит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Е953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 </w:t>
            </w:r>
          </w:p>
        </w:tc>
      </w:tr>
      <w:tr w:rsidR="00AA108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Калийсодержащие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соединения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A108B">
            <w:pPr>
              <w:spacing w:after="20"/>
              <w:ind w:left="20"/>
              <w:jc w:val="both"/>
            </w:pPr>
          </w:p>
          <w:p w:rsidR="00AA108B" w:rsidRDefault="00AA108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39 </w:t>
            </w:r>
            <w:proofErr w:type="spellStart"/>
            <w:r>
              <w:rPr>
                <w:color w:val="000000"/>
                <w:sz w:val="20"/>
              </w:rPr>
              <w:t>мг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доза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AA108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Pr="00E006B6" w:rsidRDefault="00A13147">
            <w:pPr>
              <w:spacing w:after="20"/>
              <w:ind w:left="20"/>
              <w:jc w:val="both"/>
              <w:rPr>
                <w:lang w:val="ru-RU"/>
              </w:rPr>
            </w:pPr>
            <w:r w:rsidRPr="00E006B6">
              <w:rPr>
                <w:color w:val="000000"/>
                <w:sz w:val="20"/>
                <w:lang w:val="ru-RU"/>
              </w:rPr>
              <w:t xml:space="preserve"> Касторовые масла </w:t>
            </w:r>
            <w:proofErr w:type="spellStart"/>
            <w:r w:rsidRPr="00E006B6">
              <w:rPr>
                <w:color w:val="000000"/>
                <w:sz w:val="20"/>
                <w:lang w:val="ru-RU"/>
              </w:rPr>
              <w:t>полиэтоксилированные</w:t>
            </w:r>
            <w:proofErr w:type="spellEnd"/>
            <w:r w:rsidRPr="00E006B6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E006B6">
              <w:rPr>
                <w:color w:val="000000"/>
                <w:sz w:val="20"/>
                <w:lang w:val="ru-RU"/>
              </w:rPr>
              <w:t>макрогола</w:t>
            </w:r>
            <w:proofErr w:type="spellEnd"/>
            <w:r w:rsidRPr="00E006B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E006B6">
              <w:rPr>
                <w:color w:val="000000"/>
                <w:sz w:val="20"/>
                <w:lang w:val="ru-RU"/>
              </w:rPr>
              <w:t>глицерилрицинолеат</w:t>
            </w:r>
            <w:proofErr w:type="spellEnd"/>
            <w:r w:rsidRPr="00E006B6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E006B6">
              <w:rPr>
                <w:color w:val="000000"/>
                <w:sz w:val="20"/>
                <w:lang w:val="ru-RU"/>
              </w:rPr>
              <w:t>макрогола</w:t>
            </w:r>
            <w:proofErr w:type="spellEnd"/>
            <w:r w:rsidRPr="00E006B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E006B6">
              <w:rPr>
                <w:color w:val="000000"/>
                <w:sz w:val="20"/>
                <w:lang w:val="ru-RU"/>
              </w:rPr>
              <w:t>глицерилгидроксистеарат</w:t>
            </w:r>
            <w:proofErr w:type="spellEnd"/>
            <w:r w:rsidRPr="00E006B6">
              <w:rPr>
                <w:color w:val="000000"/>
                <w:sz w:val="20"/>
                <w:lang w:val="ru-RU"/>
              </w:rPr>
              <w:t xml:space="preserve">)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Pr="00E006B6" w:rsidRDefault="00AA108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A108B" w:rsidRPr="00E006B6" w:rsidRDefault="00AA108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 w:rsidRPr="00E006B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0 </w:t>
            </w:r>
          </w:p>
        </w:tc>
      </w:tr>
      <w:tr w:rsidR="00AA108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Консерванты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A108B">
            <w:pPr>
              <w:spacing w:after="20"/>
              <w:ind w:left="20"/>
              <w:jc w:val="both"/>
            </w:pPr>
          </w:p>
          <w:p w:rsidR="00AA108B" w:rsidRDefault="00AA108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 </w:t>
            </w:r>
          </w:p>
        </w:tc>
      </w:tr>
      <w:tr w:rsidR="00AA108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Ксилитол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ксилит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A108B">
            <w:pPr>
              <w:spacing w:after="20"/>
              <w:ind w:left="20"/>
              <w:jc w:val="both"/>
            </w:pPr>
          </w:p>
          <w:p w:rsidR="00AA108B" w:rsidRDefault="00AA108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г </w:t>
            </w:r>
          </w:p>
        </w:tc>
      </w:tr>
      <w:tr w:rsidR="00AA108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Кунжутное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масло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A108B">
            <w:pPr>
              <w:spacing w:after="20"/>
              <w:ind w:left="20"/>
              <w:jc w:val="both"/>
            </w:pPr>
          </w:p>
          <w:p w:rsidR="00AA108B" w:rsidRDefault="00AA108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 </w:t>
            </w:r>
          </w:p>
        </w:tc>
      </w:tr>
      <w:tr w:rsidR="00AA108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Лактитол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лактит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Е966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 </w:t>
            </w:r>
          </w:p>
        </w:tc>
      </w:tr>
      <w:tr w:rsidR="00AA108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proofErr w:type="spellStart"/>
            <w:r>
              <w:rPr>
                <w:color w:val="000000"/>
                <w:sz w:val="20"/>
              </w:rPr>
              <w:t>Лактоза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A108B">
            <w:pPr>
              <w:spacing w:after="20"/>
              <w:ind w:left="20"/>
              <w:jc w:val="both"/>
            </w:pPr>
          </w:p>
          <w:p w:rsidR="00AA108B" w:rsidRDefault="00AA108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 </w:t>
            </w:r>
          </w:p>
        </w:tc>
      </w:tr>
      <w:tr w:rsidR="00AA108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Латекс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каучук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натуральный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A108B">
            <w:pPr>
              <w:spacing w:after="20"/>
              <w:ind w:left="20"/>
              <w:jc w:val="both"/>
            </w:pPr>
          </w:p>
          <w:p w:rsidR="00AA108B" w:rsidRDefault="00AA108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 </w:t>
            </w:r>
          </w:p>
        </w:tc>
      </w:tr>
      <w:tr w:rsidR="00AA108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Мальтитол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мальтит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Е965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 </w:t>
            </w:r>
          </w:p>
        </w:tc>
      </w:tr>
      <w:tr w:rsidR="00AA108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Маннитол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маннит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Е421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г </w:t>
            </w:r>
          </w:p>
        </w:tc>
      </w:tr>
      <w:tr w:rsidR="00AA108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Мочевина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A108B">
            <w:pPr>
              <w:spacing w:after="20"/>
              <w:ind w:left="20"/>
              <w:jc w:val="both"/>
            </w:pPr>
          </w:p>
          <w:p w:rsidR="00AA108B" w:rsidRDefault="00AA108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 </w:t>
            </w:r>
          </w:p>
        </w:tc>
      </w:tr>
      <w:tr w:rsidR="00AA108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Натрийсодержащие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соединения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A108B">
            <w:pPr>
              <w:spacing w:after="20"/>
              <w:ind w:left="20"/>
              <w:jc w:val="both"/>
            </w:pPr>
          </w:p>
          <w:p w:rsidR="00AA108B" w:rsidRDefault="00AA108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23 </w:t>
            </w:r>
            <w:proofErr w:type="spellStart"/>
            <w:r>
              <w:rPr>
                <w:color w:val="000000"/>
                <w:sz w:val="20"/>
              </w:rPr>
              <w:t>мг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доза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AA108B" w:rsidRPr="00E006B6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Пропиленгликоль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эфиры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A108B">
            <w:pPr>
              <w:spacing w:after="20"/>
              <w:ind w:left="20"/>
              <w:jc w:val="both"/>
            </w:pPr>
          </w:p>
          <w:p w:rsidR="00AA108B" w:rsidRDefault="00AA108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Pr="00E006B6" w:rsidRDefault="00A13147">
            <w:pPr>
              <w:spacing w:after="20"/>
              <w:ind w:left="20"/>
              <w:jc w:val="both"/>
              <w:rPr>
                <w:lang w:val="ru-RU"/>
              </w:rPr>
            </w:pPr>
            <w:bookmarkStart w:id="218" w:name="z228"/>
            <w:r w:rsidRPr="00E006B6">
              <w:rPr>
                <w:color w:val="000000"/>
                <w:sz w:val="20"/>
                <w:lang w:val="ru-RU"/>
              </w:rPr>
              <w:t xml:space="preserve"> 400 мг/кг для взрослых </w:t>
            </w:r>
          </w:p>
          <w:bookmarkEnd w:id="218"/>
          <w:p w:rsidR="00AA108B" w:rsidRPr="00E006B6" w:rsidRDefault="00A13147">
            <w:pPr>
              <w:spacing w:after="20"/>
              <w:ind w:left="20"/>
              <w:jc w:val="both"/>
              <w:rPr>
                <w:lang w:val="ru-RU"/>
              </w:rPr>
            </w:pPr>
            <w:r w:rsidRPr="00E006B6">
              <w:rPr>
                <w:color w:val="000000"/>
                <w:sz w:val="20"/>
                <w:lang w:val="ru-RU"/>
              </w:rPr>
              <w:t>200 мг/кг для детей</w:t>
            </w:r>
          </w:p>
        </w:tc>
      </w:tr>
      <w:tr w:rsidR="00AA108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 w:rsidRPr="00E006B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Пшеничный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крахмал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A108B">
            <w:pPr>
              <w:spacing w:after="20"/>
              <w:ind w:left="20"/>
              <w:jc w:val="both"/>
            </w:pPr>
          </w:p>
          <w:p w:rsidR="00AA108B" w:rsidRDefault="00AA108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 </w:t>
            </w:r>
          </w:p>
        </w:tc>
      </w:tr>
      <w:tr w:rsidR="00AA108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Сахар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инвертный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A108B">
            <w:pPr>
              <w:spacing w:after="20"/>
              <w:ind w:left="20"/>
              <w:jc w:val="both"/>
            </w:pPr>
          </w:p>
          <w:p w:rsidR="00AA108B" w:rsidRDefault="00AA108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 </w:t>
            </w:r>
          </w:p>
        </w:tc>
      </w:tr>
      <w:tr w:rsidR="00AA108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Сахароза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A108B">
            <w:pPr>
              <w:spacing w:after="20"/>
              <w:ind w:left="20"/>
              <w:jc w:val="both"/>
            </w:pPr>
          </w:p>
          <w:p w:rsidR="00AA108B" w:rsidRDefault="00AA108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 </w:t>
            </w:r>
          </w:p>
        </w:tc>
      </w:tr>
      <w:tr w:rsidR="00AA108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Соевое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масло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A108B">
            <w:pPr>
              <w:spacing w:after="20"/>
              <w:ind w:left="20"/>
              <w:jc w:val="both"/>
            </w:pPr>
          </w:p>
          <w:p w:rsidR="00AA108B" w:rsidRDefault="00AA108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 </w:t>
            </w:r>
          </w:p>
        </w:tc>
      </w:tr>
      <w:tr w:rsidR="00AA108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Сорбитол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сорбит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Е420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AA108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Фенилаланин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A108B">
            <w:pPr>
              <w:spacing w:after="20"/>
              <w:ind w:left="20"/>
              <w:jc w:val="both"/>
            </w:pPr>
          </w:p>
          <w:p w:rsidR="00AA108B" w:rsidRDefault="00AA108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AA108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Формальдегид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A108B">
            <w:pPr>
              <w:spacing w:after="20"/>
              <w:ind w:left="20"/>
              <w:jc w:val="both"/>
            </w:pPr>
          </w:p>
          <w:p w:rsidR="00AA108B" w:rsidRDefault="00AA108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AA108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Фруктоза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A108B">
            <w:pPr>
              <w:spacing w:after="20"/>
              <w:ind w:left="20"/>
              <w:jc w:val="both"/>
            </w:pPr>
          </w:p>
          <w:p w:rsidR="00AA108B" w:rsidRDefault="00AA108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AA108B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Этанол</w:t>
            </w:r>
            <w:proofErr w:type="spellEnd"/>
            <w:r>
              <w:rPr>
                <w:color w:val="000000"/>
                <w:sz w:val="20"/>
              </w:rPr>
              <w:t>* (</w:t>
            </w:r>
            <w:proofErr w:type="spellStart"/>
            <w:r>
              <w:rPr>
                <w:color w:val="000000"/>
                <w:sz w:val="20"/>
              </w:rPr>
              <w:t>спирт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этиловый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A108B">
            <w:pPr>
              <w:spacing w:after="20"/>
              <w:ind w:left="20"/>
              <w:jc w:val="both"/>
            </w:pPr>
          </w:p>
          <w:p w:rsidR="00AA108B" w:rsidRDefault="00AA108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AA108B" w:rsidRPr="00E006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Default="00A1314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108B" w:rsidRPr="00E006B6" w:rsidRDefault="00A13147">
            <w:pPr>
              <w:spacing w:after="0"/>
              <w:jc w:val="center"/>
              <w:rPr>
                <w:lang w:val="ru-RU"/>
              </w:rPr>
            </w:pPr>
            <w:r w:rsidRPr="00E006B6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E006B6">
              <w:rPr>
                <w:lang w:val="ru-RU"/>
              </w:rPr>
              <w:br/>
            </w:r>
            <w:r w:rsidRPr="00E006B6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E006B6">
              <w:rPr>
                <w:lang w:val="ru-RU"/>
              </w:rPr>
              <w:br/>
            </w:r>
            <w:r w:rsidRPr="00E006B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006B6">
              <w:rPr>
                <w:lang w:val="ru-RU"/>
              </w:rPr>
              <w:br/>
            </w:r>
            <w:r w:rsidRPr="00E006B6">
              <w:rPr>
                <w:color w:val="000000"/>
                <w:sz w:val="20"/>
                <w:lang w:val="ru-RU"/>
              </w:rPr>
              <w:t>от 27 января 2021 года</w:t>
            </w:r>
            <w:r w:rsidRPr="00E006B6">
              <w:rPr>
                <w:lang w:val="ru-RU"/>
              </w:rPr>
              <w:br/>
            </w:r>
            <w:r w:rsidRPr="00E006B6">
              <w:rPr>
                <w:color w:val="000000"/>
                <w:sz w:val="20"/>
                <w:lang w:val="ru-RU"/>
              </w:rPr>
              <w:t>№ ҚР ДСМ-11</w:t>
            </w:r>
          </w:p>
        </w:tc>
      </w:tr>
    </w:tbl>
    <w:p w:rsidR="00AA108B" w:rsidRPr="00E006B6" w:rsidRDefault="00A13147">
      <w:pPr>
        <w:spacing w:after="0"/>
        <w:rPr>
          <w:lang w:val="ru-RU"/>
        </w:rPr>
      </w:pPr>
      <w:bookmarkStart w:id="219" w:name="z230"/>
      <w:r w:rsidRPr="00E006B6">
        <w:rPr>
          <w:b/>
          <w:color w:val="000000"/>
          <w:lang w:val="ru-RU"/>
        </w:rPr>
        <w:t xml:space="preserve"> Правила маркировки медицинских изделий</w:t>
      </w:r>
    </w:p>
    <w:p w:rsidR="00AA108B" w:rsidRPr="00E006B6" w:rsidRDefault="00A13147">
      <w:pPr>
        <w:spacing w:after="0"/>
        <w:jc w:val="both"/>
        <w:rPr>
          <w:lang w:val="ru-RU"/>
        </w:rPr>
      </w:pPr>
      <w:bookmarkStart w:id="220" w:name="z231"/>
      <w:bookmarkEnd w:id="219"/>
      <w:r w:rsidRPr="00E006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06B6">
        <w:rPr>
          <w:color w:val="000000"/>
          <w:sz w:val="28"/>
          <w:lang w:val="ru-RU"/>
        </w:rPr>
        <w:t xml:space="preserve"> 1. Настоящие правила маркировки медицинских изделий (далее – Правила) разработаны в соответствии с пунктом 4 статьи 242</w:t>
      </w:r>
      <w:r>
        <w:rPr>
          <w:color w:val="000000"/>
          <w:sz w:val="28"/>
        </w:rPr>
        <w:t> </w:t>
      </w:r>
      <w:r w:rsidRPr="00E006B6">
        <w:rPr>
          <w:color w:val="000000"/>
          <w:sz w:val="28"/>
          <w:lang w:val="ru-RU"/>
        </w:rPr>
        <w:t>Кодекса Республики Казахстан от 7 июля 2020 года "О здоровье народа и системе здравоохранения" (далее – Кодекс) и определяют порядок маркировки медицинских изделий в Республике Казахстан.</w:t>
      </w:r>
    </w:p>
    <w:p w:rsidR="00AA108B" w:rsidRPr="00E006B6" w:rsidRDefault="00A13147">
      <w:pPr>
        <w:spacing w:after="0"/>
        <w:jc w:val="both"/>
        <w:rPr>
          <w:lang w:val="ru-RU"/>
        </w:rPr>
      </w:pPr>
      <w:bookmarkStart w:id="221" w:name="z232"/>
      <w:bookmarkEnd w:id="220"/>
      <w:r>
        <w:rPr>
          <w:color w:val="000000"/>
          <w:sz w:val="28"/>
        </w:rPr>
        <w:t>     </w:t>
      </w:r>
      <w:r w:rsidRPr="00E006B6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AA108B" w:rsidRPr="00E006B6" w:rsidRDefault="00A13147">
      <w:pPr>
        <w:spacing w:after="0"/>
        <w:jc w:val="both"/>
        <w:rPr>
          <w:lang w:val="ru-RU"/>
        </w:rPr>
      </w:pPr>
      <w:bookmarkStart w:id="222" w:name="z233"/>
      <w:bookmarkEnd w:id="221"/>
      <w:r>
        <w:rPr>
          <w:color w:val="000000"/>
          <w:sz w:val="28"/>
        </w:rPr>
        <w:lastRenderedPageBreak/>
        <w:t>     </w:t>
      </w:r>
      <w:r w:rsidRPr="00E006B6">
        <w:rPr>
          <w:color w:val="000000"/>
          <w:sz w:val="28"/>
          <w:lang w:val="ru-RU"/>
        </w:rPr>
        <w:t xml:space="preserve"> 1) государственный орган в сфере обращения лекарственных средств и медицинских изделий (далее – государственный орган) – государственный орган, осуществляющий руководство в сфере обращения лекарственных средств и медицинских изделий, контроль за обращением лекарственных средств и медицинских изделий;</w:t>
      </w:r>
    </w:p>
    <w:p w:rsidR="00AA108B" w:rsidRPr="00E006B6" w:rsidRDefault="00A13147">
      <w:pPr>
        <w:spacing w:after="0"/>
        <w:jc w:val="both"/>
        <w:rPr>
          <w:lang w:val="ru-RU"/>
        </w:rPr>
      </w:pPr>
      <w:bookmarkStart w:id="223" w:name="z234"/>
      <w:bookmarkEnd w:id="222"/>
      <w:r>
        <w:rPr>
          <w:color w:val="000000"/>
          <w:sz w:val="28"/>
        </w:rPr>
        <w:t>     </w:t>
      </w:r>
      <w:r w:rsidRPr="00E006B6">
        <w:rPr>
          <w:color w:val="000000"/>
          <w:sz w:val="28"/>
          <w:lang w:val="ru-RU"/>
        </w:rPr>
        <w:t xml:space="preserve"> 2) государственная экспертная организация в сфере обращения лекарственных средств и медицинских изделий (далее – экспертная организация) – субъект государственной монополии, осуществляющий производственно-хозяйственную деятельность в области здравоохранения по обеспечению безопасности, эффективности и качества лекарственных средств и медицинских </w:t>
      </w:r>
      <w:proofErr w:type="gramStart"/>
      <w:r w:rsidRPr="00E006B6">
        <w:rPr>
          <w:color w:val="000000"/>
          <w:sz w:val="28"/>
          <w:lang w:val="ru-RU"/>
        </w:rPr>
        <w:t>изделий ;</w:t>
      </w:r>
      <w:proofErr w:type="gramEnd"/>
    </w:p>
    <w:p w:rsidR="00AA108B" w:rsidRPr="00E006B6" w:rsidRDefault="00A13147">
      <w:pPr>
        <w:spacing w:after="0"/>
        <w:jc w:val="both"/>
        <w:rPr>
          <w:lang w:val="ru-RU"/>
        </w:rPr>
      </w:pPr>
      <w:bookmarkStart w:id="224" w:name="z235"/>
      <w:bookmarkEnd w:id="223"/>
      <w:r>
        <w:rPr>
          <w:color w:val="000000"/>
          <w:sz w:val="28"/>
        </w:rPr>
        <w:t>     </w:t>
      </w:r>
      <w:r w:rsidRPr="00E006B6">
        <w:rPr>
          <w:color w:val="000000"/>
          <w:sz w:val="28"/>
          <w:lang w:val="ru-RU"/>
        </w:rPr>
        <w:t xml:space="preserve"> 3) эксплуатационный документ медицинского изделия – документ, разрабатываемый производителем медицинского изделия для потребителей, содержащий сведения о конструкции, принципе действия, параметрах, характеристиках (свойствах) медицинского изделия, его составных частей; указания, необходимые для правильной и безопасной эксплуатации медицинского изделия (использования по назначению, технического обслуживания, хранения и транспортирования); сведения по утилизации; информацию об изготовителе, поставщике изделия и их гарантийных обязательствах;</w:t>
      </w:r>
    </w:p>
    <w:p w:rsidR="00AA108B" w:rsidRPr="00E006B6" w:rsidRDefault="00A13147">
      <w:pPr>
        <w:spacing w:after="0"/>
        <w:jc w:val="both"/>
        <w:rPr>
          <w:lang w:val="ru-RU"/>
        </w:rPr>
      </w:pPr>
      <w:bookmarkStart w:id="225" w:name="z236"/>
      <w:bookmarkEnd w:id="224"/>
      <w:r>
        <w:rPr>
          <w:color w:val="000000"/>
          <w:sz w:val="28"/>
        </w:rPr>
        <w:t>     </w:t>
      </w:r>
      <w:r w:rsidRPr="00E006B6">
        <w:rPr>
          <w:color w:val="000000"/>
          <w:sz w:val="28"/>
          <w:lang w:val="ru-RU"/>
        </w:rPr>
        <w:t xml:space="preserve"> 4) маркировка – информация, нанесенная на упаковку медицинского изделия.</w:t>
      </w:r>
    </w:p>
    <w:p w:rsidR="00AA108B" w:rsidRPr="00E006B6" w:rsidRDefault="00A13147">
      <w:pPr>
        <w:spacing w:after="0"/>
        <w:jc w:val="both"/>
        <w:rPr>
          <w:lang w:val="ru-RU"/>
        </w:rPr>
      </w:pPr>
      <w:bookmarkStart w:id="226" w:name="z237"/>
      <w:bookmarkEnd w:id="225"/>
      <w:r w:rsidRPr="00E006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06B6">
        <w:rPr>
          <w:color w:val="000000"/>
          <w:sz w:val="28"/>
          <w:lang w:val="ru-RU"/>
        </w:rPr>
        <w:t xml:space="preserve"> 3. Маркировка медицинских изделий утверждается государственным органом при государственной регистрации медицинских изделий в Республике Казахстан, проводимой согласно статье 23 Кодекса.</w:t>
      </w:r>
    </w:p>
    <w:p w:rsidR="00AA108B" w:rsidRPr="00E006B6" w:rsidRDefault="00A13147">
      <w:pPr>
        <w:spacing w:after="0"/>
        <w:jc w:val="both"/>
        <w:rPr>
          <w:lang w:val="ru-RU"/>
        </w:rPr>
      </w:pPr>
      <w:bookmarkStart w:id="227" w:name="z238"/>
      <w:bookmarkEnd w:id="226"/>
      <w:r w:rsidRPr="00E006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06B6">
        <w:rPr>
          <w:color w:val="000000"/>
          <w:sz w:val="28"/>
          <w:lang w:val="ru-RU"/>
        </w:rPr>
        <w:t xml:space="preserve"> 4. Информация для потребителя (эксплуатационный документ медицинского изделия, инструкция по медицинскому применению медицинских изделий) содержит полные и достоверные сведения, не вводящие их в заблуждение относительно состава, свойств, природы происхождения, способа изготовления (производства) и применения, а также других сведений, прямо или косвенно характеризующих качество и безопасность медицинских изделий. </w:t>
      </w:r>
    </w:p>
    <w:p w:rsidR="00AA108B" w:rsidRPr="00E006B6" w:rsidRDefault="00A13147">
      <w:pPr>
        <w:spacing w:after="0"/>
        <w:jc w:val="both"/>
        <w:rPr>
          <w:lang w:val="ru-RU"/>
        </w:rPr>
      </w:pPr>
      <w:bookmarkStart w:id="228" w:name="z239"/>
      <w:bookmarkEnd w:id="227"/>
      <w:r>
        <w:rPr>
          <w:color w:val="000000"/>
          <w:sz w:val="28"/>
        </w:rPr>
        <w:t>     </w:t>
      </w:r>
      <w:r w:rsidRPr="00E006B6">
        <w:rPr>
          <w:color w:val="000000"/>
          <w:sz w:val="28"/>
          <w:lang w:val="ru-RU"/>
        </w:rPr>
        <w:t xml:space="preserve"> Информация об организации, принимающей претензии (предложения) по качеству медицинских изделий на территории Республики Казахстан, указывается в инструкции по медицинскому применению медицинского изделия и эксплуатационном документе медицинского изделия.</w:t>
      </w:r>
    </w:p>
    <w:p w:rsidR="00AA108B" w:rsidRPr="00E006B6" w:rsidRDefault="00A13147">
      <w:pPr>
        <w:spacing w:after="0"/>
        <w:rPr>
          <w:lang w:val="ru-RU"/>
        </w:rPr>
      </w:pPr>
      <w:bookmarkStart w:id="229" w:name="z240"/>
      <w:bookmarkEnd w:id="228"/>
      <w:r w:rsidRPr="00E006B6">
        <w:rPr>
          <w:b/>
          <w:color w:val="000000"/>
          <w:lang w:val="ru-RU"/>
        </w:rPr>
        <w:t xml:space="preserve"> Глава 2. Порядок маркировки медицинских изделий</w:t>
      </w:r>
    </w:p>
    <w:p w:rsidR="00AA108B" w:rsidRPr="00E006B6" w:rsidRDefault="00A13147">
      <w:pPr>
        <w:spacing w:after="0"/>
        <w:jc w:val="both"/>
        <w:rPr>
          <w:lang w:val="ru-RU"/>
        </w:rPr>
      </w:pPr>
      <w:bookmarkStart w:id="230" w:name="z241"/>
      <w:bookmarkEnd w:id="229"/>
      <w:r>
        <w:rPr>
          <w:color w:val="000000"/>
          <w:sz w:val="28"/>
        </w:rPr>
        <w:t>     </w:t>
      </w:r>
      <w:r w:rsidRPr="00E006B6">
        <w:rPr>
          <w:color w:val="000000"/>
          <w:sz w:val="28"/>
          <w:lang w:val="ru-RU"/>
        </w:rPr>
        <w:t xml:space="preserve"> 5. Маркировка наносится организацией по производству медицинского изделия непосредственно на каждую единицу медицинского изделия, упаковку </w:t>
      </w:r>
      <w:r w:rsidRPr="00E006B6">
        <w:rPr>
          <w:color w:val="000000"/>
          <w:sz w:val="28"/>
          <w:lang w:val="ru-RU"/>
        </w:rPr>
        <w:lastRenderedPageBreak/>
        <w:t>(тару), этикетку (ярлык, табличку), излагается в сжатой форме, достаточно полной для передачи потребителю необходимой и достоверной информации.</w:t>
      </w:r>
    </w:p>
    <w:p w:rsidR="00AA108B" w:rsidRPr="00E006B6" w:rsidRDefault="00A13147">
      <w:pPr>
        <w:spacing w:after="0"/>
        <w:jc w:val="both"/>
        <w:rPr>
          <w:lang w:val="ru-RU"/>
        </w:rPr>
      </w:pPr>
      <w:bookmarkStart w:id="231" w:name="z242"/>
      <w:bookmarkEnd w:id="230"/>
      <w:r>
        <w:rPr>
          <w:color w:val="000000"/>
          <w:sz w:val="28"/>
        </w:rPr>
        <w:t>     </w:t>
      </w:r>
      <w:r w:rsidRPr="00E006B6">
        <w:rPr>
          <w:color w:val="000000"/>
          <w:sz w:val="28"/>
          <w:lang w:val="ru-RU"/>
        </w:rPr>
        <w:t xml:space="preserve"> 6. Маркировка медицинских изделий, содержащая информацию в соответствии с инструкцией по медицинскому применению медицинского изделия или эксплуатационным документом медицинского изделия, утвержденного при государственной регистрации, в виде текста, отдельных графических, цветовых знаков (условных обозначений) и (или) рисунка и их комбинаций, наносится непосредственно на медицинское изделие, упаковку (тару) или этикетку (наклейку), ярлык, табличку.</w:t>
      </w:r>
    </w:p>
    <w:p w:rsidR="00AA108B" w:rsidRPr="00E006B6" w:rsidRDefault="00A13147">
      <w:pPr>
        <w:spacing w:after="0"/>
        <w:jc w:val="both"/>
        <w:rPr>
          <w:lang w:val="ru-RU"/>
        </w:rPr>
      </w:pPr>
      <w:bookmarkStart w:id="232" w:name="z243"/>
      <w:bookmarkEnd w:id="231"/>
      <w:r>
        <w:rPr>
          <w:color w:val="000000"/>
          <w:sz w:val="28"/>
        </w:rPr>
        <w:t>     </w:t>
      </w:r>
      <w:r w:rsidRPr="00E006B6">
        <w:rPr>
          <w:color w:val="000000"/>
          <w:sz w:val="28"/>
          <w:lang w:val="ru-RU"/>
        </w:rPr>
        <w:t xml:space="preserve"> При нанесении графических знаков необходимо соблюдать следующие требования:</w:t>
      </w:r>
    </w:p>
    <w:p w:rsidR="00AA108B" w:rsidRPr="00E006B6" w:rsidRDefault="00A13147">
      <w:pPr>
        <w:spacing w:after="0"/>
        <w:jc w:val="both"/>
        <w:rPr>
          <w:lang w:val="ru-RU"/>
        </w:rPr>
      </w:pPr>
      <w:bookmarkStart w:id="233" w:name="z244"/>
      <w:bookmarkEnd w:id="232"/>
      <w:r>
        <w:rPr>
          <w:color w:val="000000"/>
          <w:sz w:val="28"/>
        </w:rPr>
        <w:t>     </w:t>
      </w:r>
      <w:r w:rsidRPr="00E006B6">
        <w:rPr>
          <w:color w:val="000000"/>
          <w:sz w:val="28"/>
          <w:lang w:val="ru-RU"/>
        </w:rPr>
        <w:t xml:space="preserve"> знаки легко распознаваемы и понимаемы, отличны от других знаков;</w:t>
      </w:r>
    </w:p>
    <w:p w:rsidR="00AA108B" w:rsidRPr="00E006B6" w:rsidRDefault="00A13147">
      <w:pPr>
        <w:spacing w:after="0"/>
        <w:jc w:val="both"/>
        <w:rPr>
          <w:lang w:val="ru-RU"/>
        </w:rPr>
      </w:pPr>
      <w:bookmarkStart w:id="234" w:name="z245"/>
      <w:bookmarkEnd w:id="233"/>
      <w:r>
        <w:rPr>
          <w:color w:val="000000"/>
          <w:sz w:val="28"/>
        </w:rPr>
        <w:t>     </w:t>
      </w:r>
      <w:r w:rsidRPr="00E006B6">
        <w:rPr>
          <w:color w:val="000000"/>
          <w:sz w:val="28"/>
          <w:lang w:val="ru-RU"/>
        </w:rPr>
        <w:t xml:space="preserve"> одни и те же знаки, наносимые на медицинское изделие, имеют одинаковое значение независимо от их функций или назначения и вида нанесения;</w:t>
      </w:r>
    </w:p>
    <w:p w:rsidR="00AA108B" w:rsidRPr="00E006B6" w:rsidRDefault="00A13147">
      <w:pPr>
        <w:spacing w:after="0"/>
        <w:jc w:val="both"/>
        <w:rPr>
          <w:lang w:val="ru-RU"/>
        </w:rPr>
      </w:pPr>
      <w:bookmarkStart w:id="235" w:name="z246"/>
      <w:bookmarkEnd w:id="234"/>
      <w:r>
        <w:rPr>
          <w:color w:val="000000"/>
          <w:sz w:val="28"/>
        </w:rPr>
        <w:t>     </w:t>
      </w:r>
      <w:r w:rsidRPr="00E006B6">
        <w:rPr>
          <w:color w:val="000000"/>
          <w:sz w:val="28"/>
          <w:lang w:val="ru-RU"/>
        </w:rPr>
        <w:t xml:space="preserve"> символы и обозначения, используемые при маркировке, расшифровываются в инструкции по медицинскому применению медицинского изделия и в эксплуатационном документе медицинского изделия.</w:t>
      </w:r>
    </w:p>
    <w:p w:rsidR="00AA108B" w:rsidRPr="00E006B6" w:rsidRDefault="00A13147">
      <w:pPr>
        <w:spacing w:after="0"/>
        <w:jc w:val="both"/>
        <w:rPr>
          <w:lang w:val="ru-RU"/>
        </w:rPr>
      </w:pPr>
      <w:bookmarkStart w:id="236" w:name="z247"/>
      <w:bookmarkEnd w:id="235"/>
      <w:r>
        <w:rPr>
          <w:color w:val="000000"/>
          <w:sz w:val="28"/>
        </w:rPr>
        <w:t>     </w:t>
      </w:r>
      <w:r w:rsidRPr="00E006B6">
        <w:rPr>
          <w:color w:val="000000"/>
          <w:sz w:val="28"/>
          <w:lang w:val="ru-RU"/>
        </w:rPr>
        <w:t xml:space="preserve"> 7. Маркировка является единой для каждой серии (партии) медицинского изделия и указывается на государственном и русском языках.</w:t>
      </w:r>
    </w:p>
    <w:p w:rsidR="00AA108B" w:rsidRPr="00E006B6" w:rsidRDefault="00A13147">
      <w:pPr>
        <w:spacing w:after="0"/>
        <w:jc w:val="both"/>
        <w:rPr>
          <w:lang w:val="ru-RU"/>
        </w:rPr>
      </w:pPr>
      <w:bookmarkStart w:id="237" w:name="z248"/>
      <w:bookmarkEnd w:id="236"/>
      <w:r w:rsidRPr="00E006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006B6">
        <w:rPr>
          <w:color w:val="000000"/>
          <w:sz w:val="28"/>
          <w:lang w:val="ru-RU"/>
        </w:rPr>
        <w:t xml:space="preserve"> Экспертная организация при проведении экспертизы в соответствии с порядком, установленным пунктом 4 статьи 23 Кодекса, осуществляет проверку аутентичности перевода или перевод на казахский язык маркировки макетов упаковок, этикеток, </w:t>
      </w:r>
      <w:proofErr w:type="spellStart"/>
      <w:r w:rsidRPr="00E006B6">
        <w:rPr>
          <w:color w:val="000000"/>
          <w:sz w:val="28"/>
          <w:lang w:val="ru-RU"/>
        </w:rPr>
        <w:t>стикеров</w:t>
      </w:r>
      <w:proofErr w:type="spellEnd"/>
      <w:r w:rsidRPr="00E006B6">
        <w:rPr>
          <w:color w:val="000000"/>
          <w:sz w:val="28"/>
          <w:lang w:val="ru-RU"/>
        </w:rPr>
        <w:t>, инструкции по медицинскому применению, а также требованиям настоящих Правил.</w:t>
      </w:r>
    </w:p>
    <w:p w:rsidR="00AA108B" w:rsidRPr="00E006B6" w:rsidRDefault="00A13147">
      <w:pPr>
        <w:spacing w:after="0"/>
        <w:jc w:val="both"/>
        <w:rPr>
          <w:lang w:val="ru-RU"/>
        </w:rPr>
      </w:pPr>
      <w:bookmarkStart w:id="238" w:name="z249"/>
      <w:bookmarkEnd w:id="237"/>
      <w:r>
        <w:rPr>
          <w:color w:val="000000"/>
          <w:sz w:val="28"/>
        </w:rPr>
        <w:t>     </w:t>
      </w:r>
      <w:r w:rsidRPr="00E006B6">
        <w:rPr>
          <w:color w:val="000000"/>
          <w:sz w:val="28"/>
          <w:lang w:val="ru-RU"/>
        </w:rPr>
        <w:t xml:space="preserve"> 8. Маркировка медицинского изделия оформляется четко и разборчиво, а также выделяется или размещается на фоне, контрастном по отношению к цвету поверхности, на котором расположена.</w:t>
      </w:r>
    </w:p>
    <w:p w:rsidR="00AA108B" w:rsidRPr="00E006B6" w:rsidRDefault="00A13147">
      <w:pPr>
        <w:spacing w:after="0"/>
        <w:jc w:val="both"/>
        <w:rPr>
          <w:lang w:val="ru-RU"/>
        </w:rPr>
      </w:pPr>
      <w:bookmarkStart w:id="239" w:name="z250"/>
      <w:bookmarkEnd w:id="238"/>
      <w:r>
        <w:rPr>
          <w:color w:val="000000"/>
          <w:sz w:val="28"/>
        </w:rPr>
        <w:t>     </w:t>
      </w:r>
      <w:r w:rsidRPr="00E006B6">
        <w:rPr>
          <w:color w:val="000000"/>
          <w:sz w:val="28"/>
          <w:lang w:val="ru-RU"/>
        </w:rPr>
        <w:t xml:space="preserve"> 9. Маркировка сохраняется в течение всего допустимого срока применения (эксплуатации) медицинского изделия, способы нанесения и изготовления этикеток (наклеек), ярлыков, табличек учитывают особенности медицинского изделия и обеспечивают необходимое качество изображения.</w:t>
      </w:r>
    </w:p>
    <w:p w:rsidR="00AA108B" w:rsidRPr="00E006B6" w:rsidRDefault="00A13147">
      <w:pPr>
        <w:spacing w:after="0"/>
        <w:jc w:val="both"/>
        <w:rPr>
          <w:lang w:val="ru-RU"/>
        </w:rPr>
      </w:pPr>
      <w:bookmarkStart w:id="240" w:name="z251"/>
      <w:bookmarkEnd w:id="239"/>
      <w:r>
        <w:rPr>
          <w:color w:val="000000"/>
          <w:sz w:val="28"/>
        </w:rPr>
        <w:t>     </w:t>
      </w:r>
      <w:r w:rsidRPr="00E006B6">
        <w:rPr>
          <w:color w:val="000000"/>
          <w:sz w:val="28"/>
          <w:lang w:val="ru-RU"/>
        </w:rPr>
        <w:t xml:space="preserve"> 10. Требования безопасности при хранении, транспортировке, реализации, использовании, утилизации (переработке), уничтожении медицинских изделий выделяются из остальной информации для потребителя другим шрифтом, цветом.</w:t>
      </w:r>
    </w:p>
    <w:p w:rsidR="00AA108B" w:rsidRPr="00E006B6" w:rsidRDefault="00A13147">
      <w:pPr>
        <w:spacing w:after="0"/>
        <w:jc w:val="both"/>
        <w:rPr>
          <w:lang w:val="ru-RU"/>
        </w:rPr>
      </w:pPr>
      <w:bookmarkStart w:id="241" w:name="z252"/>
      <w:bookmarkEnd w:id="240"/>
      <w:r>
        <w:rPr>
          <w:color w:val="000000"/>
          <w:sz w:val="28"/>
        </w:rPr>
        <w:t>     </w:t>
      </w:r>
      <w:r w:rsidRPr="00E006B6">
        <w:rPr>
          <w:color w:val="000000"/>
          <w:sz w:val="28"/>
          <w:lang w:val="ru-RU"/>
        </w:rPr>
        <w:t xml:space="preserve"> 11. Если упаковка (тара), в которую вложены медицинские изделия, помещена в дополнительную упаковку, то наружная упаковка не препятствует, </w:t>
      </w:r>
      <w:r w:rsidRPr="00E006B6">
        <w:rPr>
          <w:color w:val="000000"/>
          <w:sz w:val="28"/>
          <w:lang w:val="ru-RU"/>
        </w:rPr>
        <w:lastRenderedPageBreak/>
        <w:t>внутренней этикетке (наклейка) упаковки для прочтения, либо на наружную упаковку наносится аналогичная этикетка (наклейка).</w:t>
      </w:r>
    </w:p>
    <w:p w:rsidR="00AA108B" w:rsidRPr="00E006B6" w:rsidRDefault="00A13147">
      <w:pPr>
        <w:spacing w:after="0"/>
        <w:jc w:val="both"/>
        <w:rPr>
          <w:lang w:val="ru-RU"/>
        </w:rPr>
      </w:pPr>
      <w:bookmarkStart w:id="242" w:name="z253"/>
      <w:bookmarkEnd w:id="241"/>
      <w:r>
        <w:rPr>
          <w:color w:val="000000"/>
          <w:sz w:val="28"/>
        </w:rPr>
        <w:t>     </w:t>
      </w:r>
      <w:r w:rsidRPr="00E006B6">
        <w:rPr>
          <w:color w:val="000000"/>
          <w:sz w:val="28"/>
          <w:lang w:val="ru-RU"/>
        </w:rPr>
        <w:t xml:space="preserve"> Если на упаковку (тару), этикетку (наклейку), ярлык, табличку небольших размеров (площадь одной стороны не превышает 50 см²) невозможно нанести необходимый текст маркировки полностью, то маркировку размещают на групповой упаковке (таре).</w:t>
      </w:r>
    </w:p>
    <w:p w:rsidR="00AA108B" w:rsidRPr="00E006B6" w:rsidRDefault="00A13147">
      <w:pPr>
        <w:spacing w:after="0"/>
        <w:jc w:val="both"/>
        <w:rPr>
          <w:lang w:val="ru-RU"/>
        </w:rPr>
      </w:pPr>
      <w:bookmarkStart w:id="243" w:name="z254"/>
      <w:bookmarkEnd w:id="242"/>
      <w:r>
        <w:rPr>
          <w:color w:val="000000"/>
          <w:sz w:val="28"/>
        </w:rPr>
        <w:t>     </w:t>
      </w:r>
      <w:r w:rsidRPr="00E006B6">
        <w:rPr>
          <w:color w:val="000000"/>
          <w:sz w:val="28"/>
          <w:lang w:val="ru-RU"/>
        </w:rPr>
        <w:t xml:space="preserve"> 12. Средства маркировки, контактирующие с медицинским изделием, обеспечивают стойкость нанесенной информации при их хранении, транспортировке, реализации, использовании и воздействии климатических факторов, при этом они не влияют на безопасность и качество медицинского изделия.</w:t>
      </w:r>
    </w:p>
    <w:p w:rsidR="00AA108B" w:rsidRPr="00E006B6" w:rsidRDefault="00A13147">
      <w:pPr>
        <w:spacing w:after="0"/>
        <w:jc w:val="both"/>
        <w:rPr>
          <w:lang w:val="ru-RU"/>
        </w:rPr>
      </w:pPr>
      <w:bookmarkStart w:id="244" w:name="z255"/>
      <w:bookmarkEnd w:id="243"/>
      <w:r>
        <w:rPr>
          <w:color w:val="000000"/>
          <w:sz w:val="28"/>
        </w:rPr>
        <w:t>     </w:t>
      </w:r>
      <w:r w:rsidRPr="00E006B6">
        <w:rPr>
          <w:color w:val="000000"/>
          <w:sz w:val="28"/>
          <w:lang w:val="ru-RU"/>
        </w:rPr>
        <w:t xml:space="preserve"> 13. Сохранность маркировки, применяемой в условиях активного воздействия окружающей среды или в специальных условиях (высокая или низкая температура, агрессивная среда и другие аналогичные условия), обеспечивается одним из следующих способов или их сочетанием:</w:t>
      </w:r>
    </w:p>
    <w:p w:rsidR="00AA108B" w:rsidRPr="00E006B6" w:rsidRDefault="00A13147">
      <w:pPr>
        <w:spacing w:after="0"/>
        <w:jc w:val="both"/>
        <w:rPr>
          <w:lang w:val="ru-RU"/>
        </w:rPr>
      </w:pPr>
      <w:bookmarkStart w:id="245" w:name="z256"/>
      <w:bookmarkEnd w:id="244"/>
      <w:r>
        <w:rPr>
          <w:color w:val="000000"/>
          <w:sz w:val="28"/>
        </w:rPr>
        <w:t>     </w:t>
      </w:r>
      <w:r w:rsidRPr="00E006B6">
        <w:rPr>
          <w:color w:val="000000"/>
          <w:sz w:val="28"/>
          <w:lang w:val="ru-RU"/>
        </w:rPr>
        <w:t xml:space="preserve"> 1) применение стойкого к воздействию материала-носителя (влагостойкого, термостойкого);</w:t>
      </w:r>
    </w:p>
    <w:p w:rsidR="00AA108B" w:rsidRPr="00E006B6" w:rsidRDefault="00A13147">
      <w:pPr>
        <w:spacing w:after="0"/>
        <w:jc w:val="both"/>
        <w:rPr>
          <w:lang w:val="ru-RU"/>
        </w:rPr>
      </w:pPr>
      <w:bookmarkStart w:id="246" w:name="z257"/>
      <w:bookmarkEnd w:id="245"/>
      <w:r>
        <w:rPr>
          <w:color w:val="000000"/>
          <w:sz w:val="28"/>
        </w:rPr>
        <w:t>     </w:t>
      </w:r>
      <w:r w:rsidRPr="00E006B6">
        <w:rPr>
          <w:color w:val="000000"/>
          <w:sz w:val="28"/>
          <w:lang w:val="ru-RU"/>
        </w:rPr>
        <w:t xml:space="preserve"> 2) применение соответствующего метода нанесения (выдавливание, травление);</w:t>
      </w:r>
    </w:p>
    <w:p w:rsidR="00AA108B" w:rsidRPr="00E006B6" w:rsidRDefault="00A13147">
      <w:pPr>
        <w:spacing w:after="0"/>
        <w:jc w:val="both"/>
        <w:rPr>
          <w:lang w:val="ru-RU"/>
        </w:rPr>
      </w:pPr>
      <w:bookmarkStart w:id="247" w:name="z258"/>
      <w:bookmarkEnd w:id="246"/>
      <w:r>
        <w:rPr>
          <w:color w:val="000000"/>
          <w:sz w:val="28"/>
        </w:rPr>
        <w:t>     </w:t>
      </w:r>
      <w:r w:rsidRPr="00E006B6">
        <w:rPr>
          <w:color w:val="000000"/>
          <w:sz w:val="28"/>
          <w:lang w:val="ru-RU"/>
        </w:rPr>
        <w:t xml:space="preserve"> 3) применение стойкой к воздействию оболочки (прозрачная пленка, пакет, коробка).</w:t>
      </w:r>
    </w:p>
    <w:p w:rsidR="00AA108B" w:rsidRPr="00E006B6" w:rsidRDefault="00A13147">
      <w:pPr>
        <w:spacing w:after="0"/>
        <w:jc w:val="both"/>
        <w:rPr>
          <w:lang w:val="ru-RU"/>
        </w:rPr>
      </w:pPr>
      <w:bookmarkStart w:id="248" w:name="z259"/>
      <w:bookmarkEnd w:id="247"/>
      <w:r>
        <w:rPr>
          <w:color w:val="000000"/>
          <w:sz w:val="28"/>
        </w:rPr>
        <w:t>     </w:t>
      </w:r>
      <w:r w:rsidRPr="00E006B6">
        <w:rPr>
          <w:color w:val="000000"/>
          <w:sz w:val="28"/>
          <w:lang w:val="ru-RU"/>
        </w:rPr>
        <w:t xml:space="preserve"> 14. Маркировка для потребителей, нанесенная непосредственно на медицинское изделие, упаковку (тару), этикетку (наклейку), ярлык (бирку), табличку, содержит следующие данные:</w:t>
      </w:r>
    </w:p>
    <w:p w:rsidR="00AA108B" w:rsidRPr="00E006B6" w:rsidRDefault="00A13147">
      <w:pPr>
        <w:spacing w:after="0"/>
        <w:jc w:val="both"/>
        <w:rPr>
          <w:lang w:val="ru-RU"/>
        </w:rPr>
      </w:pPr>
      <w:bookmarkStart w:id="249" w:name="z260"/>
      <w:bookmarkEnd w:id="248"/>
      <w:r>
        <w:rPr>
          <w:color w:val="000000"/>
          <w:sz w:val="28"/>
        </w:rPr>
        <w:t>     </w:t>
      </w:r>
      <w:r w:rsidRPr="00E006B6">
        <w:rPr>
          <w:color w:val="000000"/>
          <w:sz w:val="28"/>
          <w:lang w:val="ru-RU"/>
        </w:rPr>
        <w:t xml:space="preserve"> 1) наименование медицинского изделия (в случае, если размер этикетки менее 50 см², возможно указание наименования латинскими буквами или на языке производителя);</w:t>
      </w:r>
    </w:p>
    <w:p w:rsidR="00AA108B" w:rsidRPr="00E006B6" w:rsidRDefault="00A13147">
      <w:pPr>
        <w:spacing w:after="0"/>
        <w:jc w:val="both"/>
        <w:rPr>
          <w:lang w:val="ru-RU"/>
        </w:rPr>
      </w:pPr>
      <w:bookmarkStart w:id="250" w:name="z261"/>
      <w:bookmarkEnd w:id="249"/>
      <w:r>
        <w:rPr>
          <w:color w:val="000000"/>
          <w:sz w:val="28"/>
        </w:rPr>
        <w:t>     </w:t>
      </w:r>
      <w:r w:rsidRPr="00E006B6">
        <w:rPr>
          <w:color w:val="000000"/>
          <w:sz w:val="28"/>
          <w:lang w:val="ru-RU"/>
        </w:rPr>
        <w:t xml:space="preserve"> 2) наименование страны-производителя;</w:t>
      </w:r>
    </w:p>
    <w:p w:rsidR="00AA108B" w:rsidRPr="00E006B6" w:rsidRDefault="00A13147">
      <w:pPr>
        <w:spacing w:after="0"/>
        <w:jc w:val="both"/>
        <w:rPr>
          <w:lang w:val="ru-RU"/>
        </w:rPr>
      </w:pPr>
      <w:bookmarkStart w:id="251" w:name="z262"/>
      <w:bookmarkEnd w:id="250"/>
      <w:r>
        <w:rPr>
          <w:color w:val="000000"/>
          <w:sz w:val="28"/>
        </w:rPr>
        <w:t>     </w:t>
      </w:r>
      <w:r w:rsidRPr="00E006B6">
        <w:rPr>
          <w:color w:val="000000"/>
          <w:sz w:val="28"/>
          <w:lang w:val="ru-RU"/>
        </w:rPr>
        <w:t xml:space="preserve"> 3) наименование и (или) товарный знак организации-производителя (при наличии);</w:t>
      </w:r>
    </w:p>
    <w:bookmarkEnd w:id="251"/>
    <w:p w:rsidR="00AA108B" w:rsidRPr="00E006B6" w:rsidRDefault="00AA108B">
      <w:pPr>
        <w:spacing w:after="0"/>
        <w:rPr>
          <w:lang w:val="ru-RU"/>
        </w:rPr>
      </w:pPr>
    </w:p>
    <w:p w:rsidR="00AA108B" w:rsidRPr="00E006B6" w:rsidRDefault="00A1314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006B6">
        <w:rPr>
          <w:color w:val="000000"/>
          <w:sz w:val="28"/>
          <w:lang w:val="ru-RU"/>
        </w:rPr>
        <w:t xml:space="preserve"> 4) наименование и местонахождение (юридический адрес) организации-производителя и (или) держателя лицензии, если медицинское изделие произведено по лицензии;</w:t>
      </w:r>
    </w:p>
    <w:p w:rsidR="00AA108B" w:rsidRPr="00E006B6" w:rsidRDefault="00A13147">
      <w:pPr>
        <w:spacing w:after="0"/>
        <w:jc w:val="both"/>
        <w:rPr>
          <w:lang w:val="ru-RU"/>
        </w:rPr>
      </w:pPr>
      <w:bookmarkStart w:id="252" w:name="z264"/>
      <w:r>
        <w:rPr>
          <w:color w:val="000000"/>
          <w:sz w:val="28"/>
        </w:rPr>
        <w:t>     </w:t>
      </w:r>
      <w:r w:rsidRPr="00E006B6">
        <w:rPr>
          <w:color w:val="000000"/>
          <w:sz w:val="28"/>
          <w:lang w:val="ru-RU"/>
        </w:rPr>
        <w:t xml:space="preserve"> 5) основные свойства и характеристики, которые указываются в метрической системе мер (Международной системе единиц): указание массы (нетто, брутто), основные размеры, объем и мощность;</w:t>
      </w:r>
    </w:p>
    <w:p w:rsidR="00AA108B" w:rsidRPr="00E006B6" w:rsidRDefault="00A13147">
      <w:pPr>
        <w:spacing w:after="0"/>
        <w:jc w:val="both"/>
        <w:rPr>
          <w:lang w:val="ru-RU"/>
        </w:rPr>
      </w:pPr>
      <w:bookmarkStart w:id="253" w:name="z265"/>
      <w:bookmarkEnd w:id="252"/>
      <w:r>
        <w:rPr>
          <w:color w:val="000000"/>
          <w:sz w:val="28"/>
        </w:rPr>
        <w:lastRenderedPageBreak/>
        <w:t>     </w:t>
      </w:r>
      <w:r w:rsidRPr="00E006B6">
        <w:rPr>
          <w:color w:val="000000"/>
          <w:sz w:val="28"/>
          <w:lang w:val="ru-RU"/>
        </w:rPr>
        <w:t xml:space="preserve"> 6) сведения, необходимые пользователю для идентификации медицинского изделия: при возможности - штриховой код, идентифицирующий медицинские изделия, размещаемый в удобном для считывания сканирующими устройствами месте;</w:t>
      </w:r>
    </w:p>
    <w:p w:rsidR="00AA108B" w:rsidRPr="00E006B6" w:rsidRDefault="00A13147">
      <w:pPr>
        <w:spacing w:after="0"/>
        <w:jc w:val="both"/>
        <w:rPr>
          <w:lang w:val="ru-RU"/>
        </w:rPr>
      </w:pPr>
      <w:bookmarkStart w:id="254" w:name="z266"/>
      <w:bookmarkEnd w:id="253"/>
      <w:r>
        <w:rPr>
          <w:color w:val="000000"/>
          <w:sz w:val="28"/>
        </w:rPr>
        <w:t>     </w:t>
      </w:r>
      <w:r w:rsidRPr="00E006B6">
        <w:rPr>
          <w:color w:val="000000"/>
          <w:sz w:val="28"/>
          <w:lang w:val="ru-RU"/>
        </w:rPr>
        <w:t xml:space="preserve"> 7) срок годности (месяц, год) и (или) эксплуатации, до которого допускается безопасное применение медицинского изделия;</w:t>
      </w:r>
    </w:p>
    <w:p w:rsidR="00AA108B" w:rsidRPr="00E006B6" w:rsidRDefault="00A13147">
      <w:pPr>
        <w:spacing w:after="0"/>
        <w:jc w:val="both"/>
        <w:rPr>
          <w:lang w:val="ru-RU"/>
        </w:rPr>
      </w:pPr>
      <w:bookmarkStart w:id="255" w:name="z267"/>
      <w:bookmarkEnd w:id="254"/>
      <w:r>
        <w:rPr>
          <w:color w:val="000000"/>
          <w:sz w:val="28"/>
        </w:rPr>
        <w:t>     </w:t>
      </w:r>
      <w:r w:rsidRPr="00E006B6">
        <w:rPr>
          <w:color w:val="000000"/>
          <w:sz w:val="28"/>
          <w:lang w:val="ru-RU"/>
        </w:rPr>
        <w:t xml:space="preserve"> 8) год изготовления активного медицинского изделия (в соответствии с государственными стандартами Республики Казахстан). Год изготовления указывается вместе с номером партии или серийным номером;</w:t>
      </w:r>
    </w:p>
    <w:p w:rsidR="00AA108B" w:rsidRPr="00E006B6" w:rsidRDefault="00A13147">
      <w:pPr>
        <w:spacing w:after="0"/>
        <w:jc w:val="both"/>
        <w:rPr>
          <w:lang w:val="ru-RU"/>
        </w:rPr>
      </w:pPr>
      <w:bookmarkStart w:id="256" w:name="z268"/>
      <w:bookmarkEnd w:id="255"/>
      <w:r>
        <w:rPr>
          <w:color w:val="000000"/>
          <w:sz w:val="28"/>
        </w:rPr>
        <w:t>     </w:t>
      </w:r>
      <w:r w:rsidRPr="00E006B6">
        <w:rPr>
          <w:color w:val="000000"/>
          <w:sz w:val="28"/>
          <w:lang w:val="ru-RU"/>
        </w:rPr>
        <w:t xml:space="preserve"> 9) особые условия хранения и (или) применения (эксплуатации): например, указания температурного и светового режимов;</w:t>
      </w:r>
    </w:p>
    <w:p w:rsidR="00AA108B" w:rsidRPr="00E006B6" w:rsidRDefault="00A13147">
      <w:pPr>
        <w:spacing w:after="0"/>
        <w:jc w:val="both"/>
        <w:rPr>
          <w:lang w:val="ru-RU"/>
        </w:rPr>
      </w:pPr>
      <w:bookmarkStart w:id="257" w:name="z269"/>
      <w:bookmarkEnd w:id="256"/>
      <w:r>
        <w:rPr>
          <w:color w:val="000000"/>
          <w:sz w:val="28"/>
        </w:rPr>
        <w:t>     </w:t>
      </w:r>
      <w:r w:rsidRPr="00E006B6">
        <w:rPr>
          <w:color w:val="000000"/>
          <w:sz w:val="28"/>
          <w:lang w:val="ru-RU"/>
        </w:rPr>
        <w:t xml:space="preserve"> 10) указание о стерильности (для стерильных медицинских изделий);</w:t>
      </w:r>
    </w:p>
    <w:p w:rsidR="00AA108B" w:rsidRPr="00E006B6" w:rsidRDefault="00A13147">
      <w:pPr>
        <w:spacing w:after="0"/>
        <w:jc w:val="both"/>
        <w:rPr>
          <w:lang w:val="ru-RU"/>
        </w:rPr>
      </w:pPr>
      <w:bookmarkStart w:id="258" w:name="z270"/>
      <w:bookmarkEnd w:id="257"/>
      <w:r>
        <w:rPr>
          <w:color w:val="000000"/>
          <w:sz w:val="28"/>
        </w:rPr>
        <w:t>     </w:t>
      </w:r>
      <w:r w:rsidRPr="00E006B6">
        <w:rPr>
          <w:color w:val="000000"/>
          <w:sz w:val="28"/>
          <w:lang w:val="ru-RU"/>
        </w:rPr>
        <w:t xml:space="preserve"> 11) номер серии (партии) и (или) код партии, и (или) условное обозначение;</w:t>
      </w:r>
    </w:p>
    <w:p w:rsidR="00AA108B" w:rsidRPr="00E006B6" w:rsidRDefault="00A13147">
      <w:pPr>
        <w:spacing w:after="0"/>
        <w:jc w:val="both"/>
        <w:rPr>
          <w:lang w:val="ru-RU"/>
        </w:rPr>
      </w:pPr>
      <w:bookmarkStart w:id="259" w:name="z271"/>
      <w:bookmarkEnd w:id="258"/>
      <w:r>
        <w:rPr>
          <w:color w:val="000000"/>
          <w:sz w:val="28"/>
        </w:rPr>
        <w:t>     </w:t>
      </w:r>
      <w:r w:rsidRPr="00E006B6">
        <w:rPr>
          <w:color w:val="000000"/>
          <w:sz w:val="28"/>
          <w:lang w:val="ru-RU"/>
        </w:rPr>
        <w:t xml:space="preserve"> 12) сведения о том, что медицинское изделие предназначено для одноразового использования, в виде надписи: "Для одноразового использования";</w:t>
      </w:r>
    </w:p>
    <w:p w:rsidR="00AA108B" w:rsidRPr="00E006B6" w:rsidRDefault="00A13147">
      <w:pPr>
        <w:spacing w:after="0"/>
        <w:jc w:val="both"/>
        <w:rPr>
          <w:lang w:val="ru-RU"/>
        </w:rPr>
      </w:pPr>
      <w:bookmarkStart w:id="260" w:name="z272"/>
      <w:bookmarkEnd w:id="259"/>
      <w:r>
        <w:rPr>
          <w:color w:val="000000"/>
          <w:sz w:val="28"/>
        </w:rPr>
        <w:t>     </w:t>
      </w:r>
      <w:r w:rsidRPr="00E006B6">
        <w:rPr>
          <w:color w:val="000000"/>
          <w:sz w:val="28"/>
          <w:lang w:val="ru-RU"/>
        </w:rPr>
        <w:t xml:space="preserve"> 13) на медицинском изделии, изготовленного на заказ, надпись: "Изготовлены на заказ";</w:t>
      </w:r>
    </w:p>
    <w:p w:rsidR="00AA108B" w:rsidRPr="00E006B6" w:rsidRDefault="00A13147">
      <w:pPr>
        <w:spacing w:after="0"/>
        <w:jc w:val="both"/>
        <w:rPr>
          <w:lang w:val="ru-RU"/>
        </w:rPr>
      </w:pPr>
      <w:bookmarkStart w:id="261" w:name="z273"/>
      <w:bookmarkEnd w:id="260"/>
      <w:r>
        <w:rPr>
          <w:color w:val="000000"/>
          <w:sz w:val="28"/>
        </w:rPr>
        <w:t>     </w:t>
      </w:r>
      <w:r w:rsidRPr="00E006B6">
        <w:rPr>
          <w:color w:val="000000"/>
          <w:sz w:val="28"/>
          <w:lang w:val="ru-RU"/>
        </w:rPr>
        <w:t xml:space="preserve"> 14) на медицинском изделии, предназначенного для клинических исследований, указание ("Только для клинических исследований");</w:t>
      </w:r>
    </w:p>
    <w:p w:rsidR="00AA108B" w:rsidRPr="00E006B6" w:rsidRDefault="00A13147">
      <w:pPr>
        <w:spacing w:after="0"/>
        <w:jc w:val="both"/>
        <w:rPr>
          <w:lang w:val="ru-RU"/>
        </w:rPr>
      </w:pPr>
      <w:bookmarkStart w:id="262" w:name="z274"/>
      <w:bookmarkEnd w:id="261"/>
      <w:r>
        <w:rPr>
          <w:color w:val="000000"/>
          <w:sz w:val="28"/>
        </w:rPr>
        <w:t>     </w:t>
      </w:r>
      <w:r w:rsidRPr="00E006B6">
        <w:rPr>
          <w:color w:val="000000"/>
          <w:sz w:val="28"/>
          <w:lang w:val="ru-RU"/>
        </w:rPr>
        <w:t xml:space="preserve"> 15) меры предосторожности, которые необходимо предпринимать при хранении, транспортировке, реализации, эксплуатации, использовании;</w:t>
      </w:r>
    </w:p>
    <w:p w:rsidR="00AA108B" w:rsidRPr="00E006B6" w:rsidRDefault="00A13147">
      <w:pPr>
        <w:spacing w:after="0"/>
        <w:jc w:val="both"/>
        <w:rPr>
          <w:lang w:val="ru-RU"/>
        </w:rPr>
      </w:pPr>
      <w:bookmarkStart w:id="263" w:name="z275"/>
      <w:bookmarkEnd w:id="262"/>
      <w:r>
        <w:rPr>
          <w:color w:val="000000"/>
          <w:sz w:val="28"/>
        </w:rPr>
        <w:t>     </w:t>
      </w:r>
      <w:r w:rsidRPr="00E006B6">
        <w:rPr>
          <w:color w:val="000000"/>
          <w:sz w:val="28"/>
          <w:lang w:val="ru-RU"/>
        </w:rPr>
        <w:t xml:space="preserve"> 16) товарный знак (при наличии).</w:t>
      </w:r>
    </w:p>
    <w:p w:rsidR="00AA108B" w:rsidRPr="00E006B6" w:rsidRDefault="00A13147">
      <w:pPr>
        <w:spacing w:after="0"/>
        <w:jc w:val="both"/>
        <w:rPr>
          <w:lang w:val="ru-RU"/>
        </w:rPr>
      </w:pPr>
      <w:bookmarkStart w:id="264" w:name="z276"/>
      <w:bookmarkEnd w:id="263"/>
      <w:r>
        <w:rPr>
          <w:color w:val="000000"/>
          <w:sz w:val="28"/>
        </w:rPr>
        <w:t>     </w:t>
      </w:r>
      <w:r w:rsidRPr="00E006B6">
        <w:rPr>
          <w:color w:val="000000"/>
          <w:sz w:val="28"/>
          <w:lang w:val="ru-RU"/>
        </w:rPr>
        <w:t xml:space="preserve"> 15. Маркировка медицинских изделий не противоречит или искажает сведения, содержащиеся в документах регистрационного досье, и не носит рекламный характер.</w:t>
      </w:r>
    </w:p>
    <w:p w:rsidR="00AA108B" w:rsidRPr="00E006B6" w:rsidRDefault="00A13147">
      <w:pPr>
        <w:spacing w:after="0"/>
        <w:jc w:val="both"/>
        <w:rPr>
          <w:lang w:val="ru-RU"/>
        </w:rPr>
      </w:pPr>
      <w:bookmarkStart w:id="265" w:name="z277"/>
      <w:bookmarkEnd w:id="264"/>
      <w:r>
        <w:rPr>
          <w:color w:val="000000"/>
          <w:sz w:val="28"/>
        </w:rPr>
        <w:t>     </w:t>
      </w:r>
      <w:r w:rsidRPr="00E006B6">
        <w:rPr>
          <w:color w:val="000000"/>
          <w:sz w:val="28"/>
          <w:lang w:val="ru-RU"/>
        </w:rPr>
        <w:t xml:space="preserve"> На упаковку медицинского изделия допускается наносить:</w:t>
      </w:r>
    </w:p>
    <w:p w:rsidR="00AA108B" w:rsidRPr="00E006B6" w:rsidRDefault="00A13147">
      <w:pPr>
        <w:spacing w:after="0"/>
        <w:jc w:val="both"/>
        <w:rPr>
          <w:lang w:val="ru-RU"/>
        </w:rPr>
      </w:pPr>
      <w:bookmarkStart w:id="266" w:name="z278"/>
      <w:bookmarkEnd w:id="265"/>
      <w:r>
        <w:rPr>
          <w:color w:val="000000"/>
          <w:sz w:val="28"/>
        </w:rPr>
        <w:t>     </w:t>
      </w:r>
      <w:r w:rsidRPr="00E006B6">
        <w:rPr>
          <w:color w:val="000000"/>
          <w:sz w:val="28"/>
          <w:lang w:val="ru-RU"/>
        </w:rPr>
        <w:t xml:space="preserve"> 1) голографические и защитные знаки, дублировать текст маркировки с использованием азбуки Брайля (для лиц с ограниченными возможностями по зрению), размещать символы или пиктограммы, которые помогают разъяснить информацию потребителю;</w:t>
      </w:r>
    </w:p>
    <w:p w:rsidR="00AA108B" w:rsidRPr="00E006B6" w:rsidRDefault="00A13147">
      <w:pPr>
        <w:spacing w:after="0"/>
        <w:jc w:val="both"/>
        <w:rPr>
          <w:lang w:val="ru-RU"/>
        </w:rPr>
      </w:pPr>
      <w:bookmarkStart w:id="267" w:name="z279"/>
      <w:bookmarkEnd w:id="266"/>
      <w:r>
        <w:rPr>
          <w:color w:val="000000"/>
          <w:sz w:val="28"/>
        </w:rPr>
        <w:t>     </w:t>
      </w:r>
      <w:r w:rsidRPr="00E006B6">
        <w:rPr>
          <w:color w:val="000000"/>
          <w:sz w:val="28"/>
          <w:lang w:val="ru-RU"/>
        </w:rPr>
        <w:t xml:space="preserve"> 2) дополнительно текст маркировки на других языках при условии полной идентичности информации.</w:t>
      </w:r>
    </w:p>
    <w:bookmarkEnd w:id="267"/>
    <w:p w:rsidR="00AA108B" w:rsidRPr="00E006B6" w:rsidRDefault="00A13147">
      <w:pPr>
        <w:spacing w:after="0"/>
        <w:rPr>
          <w:lang w:val="ru-RU"/>
        </w:rPr>
      </w:pPr>
      <w:r w:rsidRPr="00E006B6">
        <w:rPr>
          <w:lang w:val="ru-RU"/>
        </w:rPr>
        <w:br/>
      </w:r>
      <w:r w:rsidRPr="00E006B6">
        <w:rPr>
          <w:lang w:val="ru-RU"/>
        </w:rPr>
        <w:br/>
      </w:r>
    </w:p>
    <w:p w:rsidR="00AA108B" w:rsidRPr="00E006B6" w:rsidRDefault="00A13147">
      <w:pPr>
        <w:pStyle w:val="disclaimer"/>
        <w:rPr>
          <w:lang w:val="ru-RU"/>
        </w:rPr>
      </w:pPr>
      <w:r w:rsidRPr="00E006B6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AA108B" w:rsidRPr="00E006B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08B"/>
    <w:rsid w:val="00232F0D"/>
    <w:rsid w:val="00A13147"/>
    <w:rsid w:val="00AA108B"/>
    <w:rsid w:val="00E0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7DAC"/>
  <w15:docId w15:val="{2BC3A83A-7FED-47C8-828D-DE5395EF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232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32F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6079</Words>
  <Characters>34654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Arailym Ramazan</dc:creator>
  <cp:lastModifiedBy>Пользователь Asus</cp:lastModifiedBy>
  <cp:revision>5</cp:revision>
  <cp:lastPrinted>2022-07-21T06:11:00Z</cp:lastPrinted>
  <dcterms:created xsi:type="dcterms:W3CDTF">2022-07-20T05:25:00Z</dcterms:created>
  <dcterms:modified xsi:type="dcterms:W3CDTF">2022-07-21T06:13:00Z</dcterms:modified>
</cp:coreProperties>
</file>