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0" w:rsidRPr="00671F70" w:rsidRDefault="00671F7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F70">
        <w:rPr>
          <w:rFonts w:ascii="Times New Roman" w:hAnsi="Times New Roman" w:cs="Times New Roman"/>
          <w:b/>
          <w:sz w:val="32"/>
          <w:szCs w:val="32"/>
        </w:rPr>
        <w:t>Строго в соответствии с техническими характеристиками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p w:rsidR="00671F70" w:rsidRDefault="00671F7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5E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3315E"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3315E">
        <w:rPr>
          <w:rFonts w:ascii="Times New Roman" w:hAnsi="Times New Roman" w:cs="Times New Roman"/>
          <w:sz w:val="24"/>
          <w:szCs w:val="24"/>
        </w:rPr>
        <w:t>15</w:t>
      </w:r>
      <w:r w:rsidR="007D1AE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43315E">
        <w:rPr>
          <w:rFonts w:ascii="Times New Roman" w:hAnsi="Times New Roman" w:cs="Times New Roman"/>
          <w:sz w:val="24"/>
          <w:szCs w:val="24"/>
        </w:rPr>
        <w:t>0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37495">
        <w:rPr>
          <w:rFonts w:ascii="Times New Roman" w:hAnsi="Times New Roman" w:cs="Times New Roman"/>
          <w:sz w:val="24"/>
          <w:szCs w:val="24"/>
        </w:rPr>
        <w:t>2</w:t>
      </w:r>
      <w:r w:rsidR="0043315E">
        <w:rPr>
          <w:rFonts w:ascii="Times New Roman" w:hAnsi="Times New Roman" w:cs="Times New Roman"/>
          <w:sz w:val="24"/>
          <w:szCs w:val="24"/>
        </w:rPr>
        <w:t>6</w:t>
      </w:r>
      <w:r w:rsidR="00D400F1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5E">
        <w:rPr>
          <w:rFonts w:ascii="Times New Roman" w:hAnsi="Times New Roman" w:cs="Times New Roman"/>
          <w:b/>
          <w:sz w:val="24"/>
          <w:szCs w:val="24"/>
        </w:rPr>
        <w:t>1</w:t>
      </w:r>
      <w:r w:rsidR="007D1AE5">
        <w:rPr>
          <w:rFonts w:ascii="Times New Roman" w:hAnsi="Times New Roman" w:cs="Times New Roman"/>
          <w:b/>
          <w:sz w:val="24"/>
          <w:szCs w:val="24"/>
        </w:rPr>
        <w:t>5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7D1AE5">
        <w:rPr>
          <w:rFonts w:ascii="Times New Roman" w:hAnsi="Times New Roman" w:cs="Times New Roman"/>
          <w:b/>
          <w:sz w:val="24"/>
          <w:szCs w:val="24"/>
        </w:rPr>
        <w:t>3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5636"/>
        <w:gridCol w:w="851"/>
        <w:gridCol w:w="709"/>
        <w:gridCol w:w="1417"/>
        <w:gridCol w:w="1134"/>
      </w:tblGrid>
      <w:tr w:rsidR="0043315E" w:rsidRPr="00EA14E9" w:rsidTr="00671F7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616A0E" w:rsidRDefault="0043315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616A0E" w:rsidRDefault="0043315E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616A0E" w:rsidRDefault="0043315E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поставки, примечания.</w:t>
            </w:r>
          </w:p>
        </w:tc>
      </w:tr>
      <w:tr w:rsidR="0043315E" w:rsidRPr="00EA14E9" w:rsidTr="00671F70">
        <w:trPr>
          <w:trHeight w:val="1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Pr="00EA14E9" w:rsidRDefault="0043315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Default="0043315E" w:rsidP="0043315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Бокс микробиологической безопасности</w:t>
            </w:r>
          </w:p>
          <w:p w:rsidR="0043315E" w:rsidRPr="002D1952" w:rsidRDefault="0043315E" w:rsidP="0043315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1952">
              <w:rPr>
                <w:rFonts w:ascii="Bookman Old Style" w:hAnsi="Bookman Old Style"/>
                <w:b/>
                <w:sz w:val="18"/>
                <w:szCs w:val="18"/>
              </w:rPr>
              <w:t xml:space="preserve">ЗАЩИТА: ОПЕРАТОР </w:t>
            </w:r>
            <w:proofErr w:type="gramStart"/>
            <w:r w:rsidRPr="002D1952">
              <w:rPr>
                <w:rFonts w:ascii="Bookman Old Style" w:hAnsi="Bookman Old Style"/>
                <w:b/>
                <w:sz w:val="18"/>
                <w:szCs w:val="18"/>
              </w:rPr>
              <w:t>-П</w:t>
            </w:r>
            <w:proofErr w:type="gramEnd"/>
            <w:r w:rsidRPr="002D1952">
              <w:rPr>
                <w:rFonts w:ascii="Bookman Old Style" w:hAnsi="Bookman Old Style"/>
                <w:b/>
                <w:sz w:val="18"/>
                <w:szCs w:val="18"/>
              </w:rPr>
              <w:t>РОДУКТ- ОКРУЖАЮЩАЯ СРЕДА</w:t>
            </w:r>
          </w:p>
          <w:p w:rsidR="0043315E" w:rsidRPr="002D1952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D1952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Бокс предназначен для защиты оператора при работе с патогенными агентами и микроорганизмами, передающимися воздушно-капельным путем. </w:t>
            </w:r>
            <w:proofErr w:type="gramStart"/>
            <w:r w:rsidRPr="002D1952">
              <w:rPr>
                <w:rFonts w:ascii="Bookman Old Style" w:hAnsi="Bookman Old Style"/>
                <w:color w:val="000000"/>
                <w:sz w:val="18"/>
                <w:szCs w:val="18"/>
              </w:rPr>
              <w:t>Бокс применяется для оснащения отдельных рабочих мест в медицинских, фармацевтических и других учреждениях с высокими требованиями к чистоте воздуха (вирусологические и бактериологические лаборатории, работающие с микроорганизмами III-IV групп патогенности согласно</w:t>
            </w:r>
            <w:r w:rsidRPr="002D1952">
              <w:rPr>
                <w:rFonts w:ascii="Bookman Old Style" w:hAnsi="Bookman Old Style"/>
                <w:sz w:val="18"/>
                <w:szCs w:val="18"/>
              </w:rPr>
              <w:t xml:space="preserve"> СП 1.3.2322-08, СП 1.3.2518-09, СП 1.3.3118-13 </w:t>
            </w:r>
            <w:r w:rsidRPr="002D1952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производства стерильных лекарственных средств и медицинских изделий, микробиологические производства и др.) </w:t>
            </w:r>
            <w:r w:rsidRPr="002D1952">
              <w:rPr>
                <w:rFonts w:ascii="Bookman Old Style" w:hAnsi="Bookman Old Style"/>
                <w:sz w:val="18"/>
                <w:szCs w:val="18"/>
              </w:rPr>
              <w:t xml:space="preserve">  Вертикальный нисходящий  однонаправленный поток воздуха.</w:t>
            </w:r>
            <w:proofErr w:type="gramEnd"/>
            <w:r w:rsidRPr="002D1952">
              <w:rPr>
                <w:rFonts w:ascii="Bookman Old Style" w:hAnsi="Bookman Old Style"/>
                <w:sz w:val="18"/>
                <w:szCs w:val="18"/>
              </w:rPr>
              <w:t xml:space="preserve"> Отсутствие риска контаминации из пленума.</w:t>
            </w:r>
          </w:p>
          <w:p w:rsidR="0043315E" w:rsidRPr="002D1952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D1952">
              <w:rPr>
                <w:rFonts w:ascii="Bookman Old Style" w:hAnsi="Bookman Old Style"/>
                <w:b/>
                <w:sz w:val="18"/>
                <w:szCs w:val="18"/>
              </w:rPr>
              <w:t>Базовая комплектация</w:t>
            </w:r>
            <w:r w:rsidRPr="002D1952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:rsidR="0043315E" w:rsidRPr="002D1952" w:rsidRDefault="0043315E" w:rsidP="0043315E">
            <w:pPr>
              <w:tabs>
                <w:tab w:val="left" w:pos="3157"/>
              </w:tabs>
              <w:spacing w:after="0" w:line="240" w:lineRule="auto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2D1952">
              <w:rPr>
                <w:rFonts w:ascii="Bookman Old Style" w:hAnsi="Bookman Old Style"/>
                <w:color w:val="000000"/>
                <w:sz w:val="18"/>
                <w:szCs w:val="18"/>
              </w:rPr>
              <w:t>Бокс на подставке, наклонное переднее стекло, 2 встроенные розетки, выдвижной УФО рабочей камеры, подсветка рабочей камеры, плоская секционная съемная столешница из нержавеющей стали, закаленные фронтальное (поднимающееся) и боковые стекла.</w:t>
            </w:r>
          </w:p>
          <w:p w:rsid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2D1952">
              <w:rPr>
                <w:rFonts w:ascii="Bookman Old Style" w:hAnsi="Bookman Old Style"/>
                <w:sz w:val="18"/>
                <w:szCs w:val="18"/>
              </w:rPr>
              <w:t>Шильд</w:t>
            </w:r>
            <w:proofErr w:type="spellEnd"/>
            <w:r w:rsidRPr="002D1952">
              <w:rPr>
                <w:rFonts w:ascii="Bookman Old Style" w:hAnsi="Bookman Old Style"/>
                <w:sz w:val="18"/>
                <w:szCs w:val="18"/>
              </w:rPr>
              <w:t>-панель с ж/</w:t>
            </w:r>
            <w:proofErr w:type="gramStart"/>
            <w:r w:rsidRPr="002D1952">
              <w:rPr>
                <w:rFonts w:ascii="Bookman Old Style" w:hAnsi="Bookman Old Style"/>
                <w:sz w:val="18"/>
                <w:szCs w:val="18"/>
              </w:rPr>
              <w:t>к</w:t>
            </w:r>
            <w:proofErr w:type="gramEnd"/>
            <w:r w:rsidRPr="002D1952">
              <w:rPr>
                <w:rFonts w:ascii="Bookman Old Style" w:hAnsi="Bookman Old Style"/>
                <w:sz w:val="18"/>
                <w:szCs w:val="18"/>
              </w:rPr>
              <w:t xml:space="preserve"> экраном, индицирующим включение систем изделия, таймер работы УФО рабочей камеры, счетчик наработки УФО, система автоматического поддержания потока воздуха.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b/>
                <w:sz w:val="18"/>
                <w:szCs w:val="18"/>
              </w:rPr>
              <w:t>Технические характеристики: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Габариты изделия с подставкой (</w:t>
            </w:r>
            <w:proofErr w:type="spellStart"/>
            <w:r w:rsidRPr="0043315E">
              <w:rPr>
                <w:rFonts w:ascii="Bookman Old Style" w:hAnsi="Bookman Old Style"/>
                <w:sz w:val="18"/>
                <w:szCs w:val="18"/>
              </w:rPr>
              <w:t>ШхГхВ</w:t>
            </w:r>
            <w:proofErr w:type="spell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не более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1000х770х2150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Габариты рабочей камеры (</w:t>
            </w:r>
            <w:proofErr w:type="spellStart"/>
            <w:r w:rsidRPr="0043315E">
              <w:rPr>
                <w:rFonts w:ascii="Bookman Old Style" w:hAnsi="Bookman Old Style"/>
                <w:sz w:val="18"/>
                <w:szCs w:val="18"/>
              </w:rPr>
              <w:t>ШхГхВ</w:t>
            </w:r>
            <w:proofErr w:type="spell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не менее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ab/>
              <w:t xml:space="preserve">                         905х610х750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Габаритные размеры подставки (</w:t>
            </w:r>
            <w:proofErr w:type="spellStart"/>
            <w:r w:rsidRPr="0043315E">
              <w:rPr>
                <w:rFonts w:ascii="Bookman Old Style" w:hAnsi="Bookman Old Style"/>
                <w:sz w:val="18"/>
                <w:szCs w:val="18"/>
              </w:rPr>
              <w:t>ШхГхВ</w:t>
            </w:r>
            <w:proofErr w:type="spell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)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не более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    1000х770х660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Степень рециркуляции, %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не менее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>70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Средняя скорость  нисходящего воздушного потока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в рабочей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камере бокса, м/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не менее: 0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>,35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Средняя скорость потока воздуха входящего в бокс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через рабочий проем, м/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с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:  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не менее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>0,47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Производительность по чистому воздуху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в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рабочую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камеру бокса, 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м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³/ч:   656 </w:t>
            </w:r>
            <w:r>
              <w:rPr>
                <w:rFonts w:ascii="Bookman Old Style" w:hAnsi="Bookman Old Style"/>
                <w:sz w:val="18"/>
                <w:szCs w:val="18"/>
              </w:rPr>
              <w:t>–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674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Потребляемая мощность бокса без учета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нагрузки на встроенный блок розеток,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Вт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>, не более  180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Допускаемая нагрузка на встроенный блок розеток,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Вт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>, не более 1000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Класс чистоты воздуха в рабочей зоне по ГОСТ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52249-2010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ab/>
              <w:t>А2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Класс чистоты воздуха в рабочей зоне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по ГОСТ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ИСО 14644-1-2002 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ab/>
              <w:t>5ИСО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Класс бокса  (согласно, ГОСТ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 ЕН 12469-2010,NSF/ ANSI 49-2009)  II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Класс установленных НЕРА-филь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 xml:space="preserve">тров по ГОСТ </w:t>
            </w:r>
            <w:proofErr w:type="gramStart"/>
            <w:r w:rsidR="00671F70">
              <w:rPr>
                <w:rFonts w:ascii="Bookman Old Style" w:hAnsi="Bookman Old Style"/>
                <w:sz w:val="18"/>
                <w:szCs w:val="18"/>
              </w:rPr>
              <w:t>Р</w:t>
            </w:r>
            <w:proofErr w:type="gramEnd"/>
            <w:r w:rsidR="00671F70">
              <w:rPr>
                <w:rFonts w:ascii="Bookman Old Style" w:hAnsi="Bookman Old Style"/>
                <w:sz w:val="18"/>
                <w:szCs w:val="18"/>
              </w:rPr>
              <w:t xml:space="preserve"> ЕН 1822-1-2010  </w:t>
            </w:r>
            <w:r w:rsidRPr="0043315E">
              <w:rPr>
                <w:rFonts w:ascii="Bookman Old Style" w:hAnsi="Bookman Old Style"/>
                <w:sz w:val="18"/>
                <w:szCs w:val="18"/>
              </w:rPr>
              <w:t>Н 14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Степень очистки выбрасываемого воздуха </w:t>
            </w:r>
            <w:proofErr w:type="gramStart"/>
            <w:r w:rsidRPr="0043315E">
              <w:rPr>
                <w:rFonts w:ascii="Bookman Old Style" w:hAnsi="Bookman Old Style"/>
                <w:sz w:val="18"/>
                <w:szCs w:val="18"/>
              </w:rPr>
              <w:t>от</w:t>
            </w:r>
            <w:proofErr w:type="gramEnd"/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взвешенных частиц размером более 0,3 мкм, %   99,9995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43315E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 xml:space="preserve">Освещение рабочей поверхности, </w:t>
            </w:r>
            <w:proofErr w:type="spellStart"/>
            <w:r w:rsidRPr="0043315E">
              <w:rPr>
                <w:rFonts w:ascii="Bookman Old Style" w:hAnsi="Bookman Old Style"/>
                <w:sz w:val="18"/>
                <w:szCs w:val="18"/>
              </w:rPr>
              <w:t>Лк</w:t>
            </w:r>
            <w:proofErr w:type="spellEnd"/>
            <w:r w:rsidRPr="0043315E">
              <w:rPr>
                <w:rFonts w:ascii="Bookman Old Style" w:hAnsi="Bookman Old Style"/>
                <w:sz w:val="18"/>
                <w:szCs w:val="18"/>
              </w:rPr>
              <w:t>, не менее 1000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Pr="002D1952" w:rsidRDefault="0043315E" w:rsidP="004331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3315E">
              <w:rPr>
                <w:rFonts w:ascii="Bookman Old Style" w:hAnsi="Bookman Old Style"/>
                <w:sz w:val="18"/>
                <w:szCs w:val="18"/>
              </w:rPr>
              <w:t>Время непрерывной работы бокса в любом режиме не ограничено</w:t>
            </w:r>
            <w:r w:rsidR="00671F70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3315E" w:rsidRDefault="0043315E" w:rsidP="006F21DD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Default="0043315E" w:rsidP="00433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15E" w:rsidRDefault="0043315E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Pr="00A13246" w:rsidRDefault="00671F70" w:rsidP="00671F70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3 830 000</w:t>
            </w:r>
            <w:r w:rsidR="00433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15E" w:rsidRDefault="00671F70" w:rsidP="00671F7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70 календарных</w:t>
            </w:r>
            <w:r w:rsidR="004331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дней.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71F70">
        <w:rPr>
          <w:rFonts w:ascii="Times New Roman" w:hAnsi="Times New Roman" w:cs="Times New Roman"/>
          <w:sz w:val="24"/>
          <w:szCs w:val="24"/>
        </w:rPr>
        <w:t>.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09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671F70">
        <w:rPr>
          <w:rFonts w:ascii="Times New Roman" w:hAnsi="Times New Roman" w:cs="Times New Roman"/>
          <w:b/>
          <w:sz w:val="24"/>
          <w:szCs w:val="24"/>
        </w:rPr>
        <w:t>6</w:t>
      </w:r>
      <w:r w:rsidR="00AA166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671F70">
        <w:rPr>
          <w:rFonts w:ascii="Times New Roman" w:hAnsi="Times New Roman" w:cs="Times New Roman"/>
          <w:b/>
          <w:sz w:val="24"/>
          <w:szCs w:val="24"/>
        </w:rPr>
        <w:t>0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671F70">
        <w:rPr>
          <w:rFonts w:ascii="Times New Roman" w:hAnsi="Times New Roman" w:cs="Times New Roman"/>
          <w:b/>
          <w:sz w:val="24"/>
          <w:szCs w:val="24"/>
        </w:rPr>
        <w:t>6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671F70">
        <w:rPr>
          <w:rFonts w:ascii="Times New Roman" w:hAnsi="Times New Roman" w:cs="Times New Roman"/>
          <w:b/>
          <w:sz w:val="24"/>
          <w:szCs w:val="24"/>
        </w:rPr>
        <w:t>0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404F9F"/>
    <w:rsid w:val="004314A6"/>
    <w:rsid w:val="0043315E"/>
    <w:rsid w:val="00472572"/>
    <w:rsid w:val="00481DD2"/>
    <w:rsid w:val="004A1244"/>
    <w:rsid w:val="00537495"/>
    <w:rsid w:val="00586B52"/>
    <w:rsid w:val="00616A0E"/>
    <w:rsid w:val="00667272"/>
    <w:rsid w:val="00671F70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A166E"/>
    <w:rsid w:val="00AB1274"/>
    <w:rsid w:val="00AD4939"/>
    <w:rsid w:val="00AE3527"/>
    <w:rsid w:val="00B006C8"/>
    <w:rsid w:val="00B01CD5"/>
    <w:rsid w:val="00BB423F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E700-19A3-4DD7-8844-E10DC1C4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54</cp:revision>
  <cp:lastPrinted>2019-03-14T08:43:00Z</cp:lastPrinted>
  <dcterms:created xsi:type="dcterms:W3CDTF">2017-01-17T10:34:00Z</dcterms:created>
  <dcterms:modified xsi:type="dcterms:W3CDTF">2019-03-14T08:44:00Z</dcterms:modified>
</cp:coreProperties>
</file>