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D7C" w:rsidRDefault="00F96D7C" w:rsidP="00F96D7C">
      <w:pPr>
        <w:pStyle w:val="a5"/>
        <w:jc w:val="center"/>
      </w:pPr>
      <w:r>
        <w:rPr>
          <w:rStyle w:val="a6"/>
        </w:rPr>
        <w:t>Порядок прикрепления граждан к организации первичной</w:t>
      </w:r>
      <w:r>
        <w:br/>
      </w:r>
      <w:r>
        <w:rPr>
          <w:rStyle w:val="a6"/>
        </w:rPr>
        <w:t>медико-санитарной помощи</w:t>
      </w:r>
    </w:p>
    <w:p w:rsidR="00F96D7C" w:rsidRDefault="00F96D7C" w:rsidP="00F96D7C">
      <w:pPr>
        <w:pStyle w:val="a5"/>
      </w:pPr>
      <w:r>
        <w:t xml:space="preserve"> </w:t>
      </w:r>
      <w:proofErr w:type="gramStart"/>
      <w:r>
        <w:t>Прикрепление граждан к организации ПМСП осуществляется по месту постоянного или временного проживания, работы, учебы, с учетом права свободного выбора врача, медицинской организации в пределах одной административно-территориальной единицы, за исключением граждан, проживающих на приграничных территориях, которые по праву свободного выбора медицинской организации прикрепляются в близлежащую организацию ПМСП, расположенную на другой административно-территориальной единице.</w:t>
      </w:r>
      <w:proofErr w:type="gramEnd"/>
      <w:r>
        <w:br/>
        <w:t xml:space="preserve"> Гражданин прикрепляется только к одной организации ПМСП.</w:t>
      </w:r>
      <w:r>
        <w:br/>
        <w:t> Документом, свидетельствующим о прикреплении гражданина к организации ПМСП, является талон прикрепления к медицинской организации. Талон прикрепления выдается медицинским регистратором медицинской организации.</w:t>
      </w:r>
      <w:r>
        <w:br/>
        <w:t> Прикрепление к организации ПМСП осуществляется на основе заявления произвольной формы и документа, удостоверяющего личность (удостоверение личности, паспорт, свидетельство о рождении, иной документ, выданный в установленном законодательством Республики Казахстан порядке), в любое календарное время в соответствии с графиком работы организации ПМСП.</w:t>
      </w:r>
      <w:r>
        <w:br/>
        <w:t>Организации ПМСП осуществляют прикрепление при личном обращении граждан. Допускается прикрепление членов семьи при наличии их письменного согласия одним из членов семьи на основании заявления произвольной формы при предоставлении документов, удостоверяющих личность каждого члена семьи.</w:t>
      </w:r>
      <w:r>
        <w:br/>
        <w:t> Прикрепление лиц проводится в организациях ПМСП по их непосредственному или письменному обращению, а также через </w:t>
      </w:r>
      <w:proofErr w:type="spellStart"/>
      <w:r>
        <w:t>веб-портал</w:t>
      </w:r>
      <w:proofErr w:type="spellEnd"/>
      <w:r>
        <w:t xml:space="preserve"> «электронного правительства» при наличии документа, удостоверяющего личность.</w:t>
      </w:r>
      <w:r>
        <w:br/>
        <w:t>Прикрепление лиц, не достигших восемнадцати лет, осуществляется на наличии документа, удостоверяющего личность прикрепляемого лица и его законного представителя.</w:t>
      </w:r>
      <w:r>
        <w:br/>
        <w:t xml:space="preserve"> Изменение прикрепления граждан к организациям ПМСП осуществляется:</w:t>
      </w:r>
      <w:r>
        <w:br/>
        <w:t>      1) при изменении места постоянного или временного проживания, работы или учебы за пределы одной административно-территориальной единицы;</w:t>
      </w:r>
      <w:r>
        <w:br/>
        <w:t>       2) в случаях реорганизации или ликвидации организации ПМСП;.</w:t>
      </w:r>
      <w:r>
        <w:br/>
        <w:t>      3) не чаще одного раза в год при свободном выборе гражданином врача и медицинской организации;</w:t>
      </w:r>
      <w:r>
        <w:br/>
        <w:t>      4) в период кампании (далее - Кампания), проводимой ежегодно с 15 сентября по 15 ноября по прикреплению населения к организации ПМСП.</w:t>
      </w:r>
      <w:r>
        <w:br/>
        <w:t>  При прикреплении граждан к организации ПМСП при непосредственном их обращении, открепление от ранее прикрепленной организации ПМСП осуществляется автоматически через базу данных портала «Регистр прикрепленного населения».</w:t>
      </w:r>
      <w:r>
        <w:br/>
        <w:t xml:space="preserve">      При прикреплении к организации ПМСП в электронном формате через </w:t>
      </w:r>
      <w:proofErr w:type="spellStart"/>
      <w:r>
        <w:t>веб-портал</w:t>
      </w:r>
      <w:proofErr w:type="spellEnd"/>
      <w:r>
        <w:t xml:space="preserve"> «электронного правительства» открепление от ранее прикрепленной организации ПМСП осуществляется автоматически.</w:t>
      </w:r>
      <w:r>
        <w:br/>
        <w:t>      При выборе лицами, указанными в статье 34 Кодекса, свободного прикрепления к организации ПМСП, возможность их обслуживания на дому специалистами данной организации оговаривается заранее и указывается в справке (талоне) прикрепления.</w:t>
      </w:r>
    </w:p>
    <w:p w:rsidR="00F96D7C" w:rsidRDefault="00F96D7C" w:rsidP="00F96D7C"/>
    <w:p w:rsidR="00F96D7C" w:rsidRDefault="00F96D7C">
      <w:pPr>
        <w:rPr>
          <w:noProof/>
          <w:lang w:eastAsia="ru-RU"/>
        </w:rPr>
      </w:pPr>
    </w:p>
    <w:p w:rsidR="00F96D7C" w:rsidRDefault="00F96D7C">
      <w:pPr>
        <w:rPr>
          <w:noProof/>
          <w:lang w:eastAsia="ru-RU"/>
        </w:rPr>
      </w:pPr>
    </w:p>
    <w:p w:rsidR="00994DC4" w:rsidRDefault="0049210D">
      <w:r>
        <w:rPr>
          <w:noProof/>
          <w:lang w:eastAsia="ru-RU"/>
        </w:rPr>
        <w:lastRenderedPageBreak/>
        <w:drawing>
          <wp:inline distT="0" distB="0" distL="0" distR="0">
            <wp:extent cx="5940425" cy="4410075"/>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940425" cy="4410075"/>
                    </a:xfrm>
                    <a:prstGeom prst="rect">
                      <a:avLst/>
                    </a:prstGeom>
                    <a:noFill/>
                    <a:ln w="9525">
                      <a:noFill/>
                      <a:miter lim="800000"/>
                      <a:headEnd/>
                      <a:tailEnd/>
                    </a:ln>
                  </pic:spPr>
                </pic:pic>
              </a:graphicData>
            </a:graphic>
          </wp:inline>
        </w:drawing>
      </w:r>
    </w:p>
    <w:p w:rsidR="00C10AF2" w:rsidRDefault="00F96D7C">
      <w:r>
        <w:rPr>
          <w:noProof/>
          <w:lang w:eastAsia="ru-RU"/>
        </w:rPr>
        <w:drawing>
          <wp:inline distT="0" distB="0" distL="0" distR="0">
            <wp:extent cx="5629275" cy="4057650"/>
            <wp:effectExtent l="19050" t="0" r="9525" b="0"/>
            <wp:docPr id="5" name="Рисунок 3" descr="C:\Documents and Settings\Администратор\Рабочий стол\Prikrepleni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Администратор\Рабочий стол\Prikreplenie3.jpg"/>
                    <pic:cNvPicPr>
                      <a:picLocks noChangeAspect="1" noChangeArrowheads="1"/>
                    </pic:cNvPicPr>
                  </pic:nvPicPr>
                  <pic:blipFill>
                    <a:blip r:embed="rId5" cstate="print"/>
                    <a:srcRect/>
                    <a:stretch>
                      <a:fillRect/>
                    </a:stretch>
                  </pic:blipFill>
                  <pic:spPr bwMode="auto">
                    <a:xfrm>
                      <a:off x="0" y="0"/>
                      <a:ext cx="5629275" cy="4057650"/>
                    </a:xfrm>
                    <a:prstGeom prst="rect">
                      <a:avLst/>
                    </a:prstGeom>
                    <a:noFill/>
                    <a:ln w="9525">
                      <a:noFill/>
                      <a:miter lim="800000"/>
                      <a:headEnd/>
                      <a:tailEnd/>
                    </a:ln>
                  </pic:spPr>
                </pic:pic>
              </a:graphicData>
            </a:graphic>
          </wp:inline>
        </w:drawing>
      </w:r>
    </w:p>
    <w:p w:rsidR="00C10AF2" w:rsidRDefault="00F96D7C">
      <w:r>
        <w:rPr>
          <w:noProof/>
          <w:lang w:eastAsia="ru-RU"/>
        </w:rPr>
        <w:lastRenderedPageBreak/>
        <w:drawing>
          <wp:inline distT="0" distB="0" distL="0" distR="0">
            <wp:extent cx="5940425" cy="5353050"/>
            <wp:effectExtent l="19050" t="0" r="3175" b="0"/>
            <wp:docPr id="2" name="Рисунок 2" descr="C:\Documents and Settings\Администратор\Рабочий стол\slid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Администратор\Рабочий стол\slide-7.jpg"/>
                    <pic:cNvPicPr>
                      <a:picLocks noChangeAspect="1" noChangeArrowheads="1"/>
                    </pic:cNvPicPr>
                  </pic:nvPicPr>
                  <pic:blipFill>
                    <a:blip r:embed="rId6" cstate="print"/>
                    <a:srcRect/>
                    <a:stretch>
                      <a:fillRect/>
                    </a:stretch>
                  </pic:blipFill>
                  <pic:spPr bwMode="auto">
                    <a:xfrm>
                      <a:off x="0" y="0"/>
                      <a:ext cx="5940425" cy="5353050"/>
                    </a:xfrm>
                    <a:prstGeom prst="rect">
                      <a:avLst/>
                    </a:prstGeom>
                    <a:noFill/>
                    <a:ln w="9525">
                      <a:noFill/>
                      <a:miter lim="800000"/>
                      <a:headEnd/>
                      <a:tailEnd/>
                    </a:ln>
                  </pic:spPr>
                </pic:pic>
              </a:graphicData>
            </a:graphic>
          </wp:inline>
        </w:drawing>
      </w:r>
    </w:p>
    <w:sectPr w:rsidR="00C10AF2" w:rsidSect="00994D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210D"/>
    <w:rsid w:val="0049210D"/>
    <w:rsid w:val="00606873"/>
    <w:rsid w:val="00641EEB"/>
    <w:rsid w:val="00994DC4"/>
    <w:rsid w:val="00C10AF2"/>
    <w:rsid w:val="00EA4E6B"/>
    <w:rsid w:val="00F96D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D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21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210D"/>
    <w:rPr>
      <w:rFonts w:ascii="Tahoma" w:hAnsi="Tahoma" w:cs="Tahoma"/>
      <w:sz w:val="16"/>
      <w:szCs w:val="16"/>
    </w:rPr>
  </w:style>
  <w:style w:type="paragraph" w:styleId="a5">
    <w:name w:val="Normal (Web)"/>
    <w:basedOn w:val="a"/>
    <w:uiPriority w:val="99"/>
    <w:semiHidden/>
    <w:unhideWhenUsed/>
    <w:rsid w:val="00F96D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F96D7C"/>
    <w:rPr>
      <w:b/>
      <w:bCs/>
    </w:rPr>
  </w:style>
</w:styles>
</file>

<file path=word/webSettings.xml><?xml version="1.0" encoding="utf-8"?>
<w:webSettings xmlns:r="http://schemas.openxmlformats.org/officeDocument/2006/relationships" xmlns:w="http://schemas.openxmlformats.org/wordprocessingml/2006/main">
  <w:divs>
    <w:div w:id="86849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449</Words>
  <Characters>2561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cp:revision>
  <dcterms:created xsi:type="dcterms:W3CDTF">2018-09-20T08:21:00Z</dcterms:created>
  <dcterms:modified xsi:type="dcterms:W3CDTF">2018-09-20T09:19:00Z</dcterms:modified>
</cp:coreProperties>
</file>